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7F367" w14:textId="14919462" w:rsidR="00943973" w:rsidRDefault="00943973" w:rsidP="00EB72CC">
      <w:pPr>
        <w:jc w:val="center"/>
        <w:rPr>
          <w:b/>
        </w:rPr>
      </w:pPr>
      <w:r>
        <w:rPr>
          <w:rFonts w:asciiTheme="majorHAnsi" w:hAnsiTheme="majorHAnsi"/>
          <w:b/>
          <w:noProof/>
          <w:sz w:val="48"/>
          <w:szCs w:val="48"/>
        </w:rPr>
        <w:drawing>
          <wp:inline distT="0" distB="0" distL="0" distR="0" wp14:anchorId="2FF61E89" wp14:editId="0FFE4AAF">
            <wp:extent cx="2447925" cy="502920"/>
            <wp:effectExtent l="0" t="0" r="0" b="508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2095" cy="503777"/>
                    </a:xfrm>
                    <a:prstGeom prst="rect">
                      <a:avLst/>
                    </a:prstGeom>
                    <a:noFill/>
                    <a:ln>
                      <a:noFill/>
                    </a:ln>
                  </pic:spPr>
                </pic:pic>
              </a:graphicData>
            </a:graphic>
          </wp:inline>
        </w:drawing>
      </w:r>
    </w:p>
    <w:p w14:paraId="2983D80B" w14:textId="77777777" w:rsidR="00943973" w:rsidRDefault="00943973" w:rsidP="00943973">
      <w:pPr>
        <w:ind w:left="90" w:hanging="90"/>
        <w:jc w:val="center"/>
        <w:rPr>
          <w:b/>
        </w:rPr>
      </w:pPr>
    </w:p>
    <w:p w14:paraId="07E86DAE" w14:textId="77777777" w:rsidR="00EB72CC" w:rsidRPr="00CE5B3C" w:rsidRDefault="00EB72CC" w:rsidP="00EB72CC">
      <w:pPr>
        <w:jc w:val="center"/>
        <w:rPr>
          <w:b/>
        </w:rPr>
      </w:pPr>
      <w:r w:rsidRPr="00CE5B3C">
        <w:rPr>
          <w:b/>
        </w:rPr>
        <w:t>U.S. History &amp; Geography</w:t>
      </w:r>
    </w:p>
    <w:p w14:paraId="7AC4532C" w14:textId="77777777" w:rsidR="00EB72CC" w:rsidRPr="00CE5B3C" w:rsidRDefault="00EB72CC" w:rsidP="00EB72CC">
      <w:pPr>
        <w:jc w:val="center"/>
        <w:rPr>
          <w:u w:val="single"/>
        </w:rPr>
      </w:pPr>
      <w:r w:rsidRPr="00CE5B3C">
        <w:rPr>
          <w:u w:val="single"/>
        </w:rPr>
        <w:t>Pacing Guide</w:t>
      </w:r>
    </w:p>
    <w:p w14:paraId="58B7AA35" w14:textId="77777777" w:rsidR="00EB72CC" w:rsidRDefault="00EB72CC" w:rsidP="00EB72CC">
      <w:pPr>
        <w:jc w:val="center"/>
      </w:pPr>
    </w:p>
    <w:p w14:paraId="19098A66" w14:textId="77777777" w:rsidR="00EB72CC" w:rsidRPr="001E5D9C" w:rsidRDefault="00EB72CC" w:rsidP="00EB72CC">
      <w:r w:rsidRPr="001E5D9C">
        <w:rPr>
          <w:b/>
        </w:rPr>
        <w:t>Course Description</w:t>
      </w:r>
      <w:r>
        <w:rPr>
          <w:b/>
          <w:i/>
        </w:rPr>
        <w:t>:</w:t>
      </w:r>
      <w:r>
        <w:t xml:space="preserve"> Students will examine the scope of United States history from Reconstruction to the contemporary issues impacting the United States today. Along the way students will explore the Industrial Revolution, World War I, the Progressive Movement and the New Deal, World War II, the Cold War, the Civil Rights Movement, and life after September 11, 2001. Students will read and study </w:t>
      </w:r>
      <w:r w:rsidRPr="00D15CF8">
        <w:rPr>
          <w:b/>
          <w:i/>
        </w:rPr>
        <w:t>primary source documents</w:t>
      </w:r>
      <w:r>
        <w:t xml:space="preserve"> connected to Tennessee’s United States history standards. Students will also focus on physical and human geographic issues important to Tennessee, America, and an increasingly global society. </w:t>
      </w:r>
    </w:p>
    <w:p w14:paraId="09C99B5B" w14:textId="77777777" w:rsidR="00EB72CC" w:rsidRDefault="00EB72CC"/>
    <w:tbl>
      <w:tblPr>
        <w:tblStyle w:val="TableGrid"/>
        <w:tblpPr w:leftFromText="180" w:rightFromText="180" w:horzAnchor="page" w:tblpX="541"/>
        <w:tblW w:w="14724" w:type="dxa"/>
        <w:tblLook w:val="04A0" w:firstRow="1" w:lastRow="0" w:firstColumn="1" w:lastColumn="0" w:noHBand="0" w:noVBand="1"/>
      </w:tblPr>
      <w:tblGrid>
        <w:gridCol w:w="3708"/>
        <w:gridCol w:w="4086"/>
        <w:gridCol w:w="3330"/>
        <w:gridCol w:w="3600"/>
      </w:tblGrid>
      <w:tr w:rsidR="00943973" w14:paraId="4EED193D" w14:textId="77777777" w:rsidTr="00943973">
        <w:tc>
          <w:tcPr>
            <w:tcW w:w="3708" w:type="dxa"/>
            <w:shd w:val="clear" w:color="auto" w:fill="C0C0C0"/>
          </w:tcPr>
          <w:p w14:paraId="5B852BC7" w14:textId="77777777" w:rsidR="00943973" w:rsidRPr="003060EB" w:rsidRDefault="00943973" w:rsidP="00943973">
            <w:pPr>
              <w:jc w:val="center"/>
              <w:rPr>
                <w:b/>
                <w:u w:val="single"/>
              </w:rPr>
            </w:pPr>
            <w:r w:rsidRPr="003060EB">
              <w:rPr>
                <w:b/>
                <w:u w:val="single"/>
              </w:rPr>
              <w:t>Quarter 1 Framework</w:t>
            </w:r>
          </w:p>
        </w:tc>
        <w:tc>
          <w:tcPr>
            <w:tcW w:w="4086" w:type="dxa"/>
            <w:shd w:val="clear" w:color="auto" w:fill="C0C0C0"/>
          </w:tcPr>
          <w:p w14:paraId="1EED6AE7" w14:textId="77777777" w:rsidR="00943973" w:rsidRPr="003060EB" w:rsidRDefault="00943973" w:rsidP="00943973">
            <w:pPr>
              <w:jc w:val="center"/>
              <w:rPr>
                <w:b/>
                <w:u w:val="single"/>
              </w:rPr>
            </w:pPr>
            <w:r w:rsidRPr="003060EB">
              <w:rPr>
                <w:b/>
                <w:u w:val="single"/>
              </w:rPr>
              <w:t>Quarter 2 Framework</w:t>
            </w:r>
          </w:p>
        </w:tc>
        <w:tc>
          <w:tcPr>
            <w:tcW w:w="3330" w:type="dxa"/>
            <w:shd w:val="clear" w:color="auto" w:fill="C0C0C0"/>
          </w:tcPr>
          <w:p w14:paraId="152AF231" w14:textId="77777777" w:rsidR="00943973" w:rsidRPr="003060EB" w:rsidRDefault="00943973" w:rsidP="00943973">
            <w:pPr>
              <w:jc w:val="center"/>
              <w:rPr>
                <w:b/>
                <w:u w:val="single"/>
              </w:rPr>
            </w:pPr>
            <w:r w:rsidRPr="003060EB">
              <w:rPr>
                <w:b/>
                <w:u w:val="single"/>
              </w:rPr>
              <w:t>Quarter 3 Framework</w:t>
            </w:r>
          </w:p>
        </w:tc>
        <w:tc>
          <w:tcPr>
            <w:tcW w:w="3600" w:type="dxa"/>
            <w:shd w:val="clear" w:color="auto" w:fill="C0C0C0"/>
          </w:tcPr>
          <w:p w14:paraId="2B9A0636" w14:textId="77777777" w:rsidR="00943973" w:rsidRPr="003060EB" w:rsidRDefault="00943973" w:rsidP="00943973">
            <w:pPr>
              <w:jc w:val="center"/>
              <w:rPr>
                <w:b/>
                <w:u w:val="single"/>
              </w:rPr>
            </w:pPr>
            <w:r w:rsidRPr="003060EB">
              <w:rPr>
                <w:b/>
                <w:u w:val="single"/>
              </w:rPr>
              <w:t>Quarter 4 Framework</w:t>
            </w:r>
          </w:p>
        </w:tc>
      </w:tr>
      <w:tr w:rsidR="00943973" w14:paraId="59CF001E" w14:textId="77777777" w:rsidTr="00943973">
        <w:trPr>
          <w:trHeight w:val="170"/>
        </w:trPr>
        <w:tc>
          <w:tcPr>
            <w:tcW w:w="3708" w:type="dxa"/>
          </w:tcPr>
          <w:p w14:paraId="78EE07E8" w14:textId="77777777" w:rsidR="00943973" w:rsidRPr="003060EB" w:rsidRDefault="00943973" w:rsidP="00943973">
            <w:pPr>
              <w:pStyle w:val="ListParagraph"/>
              <w:numPr>
                <w:ilvl w:val="0"/>
                <w:numId w:val="1"/>
              </w:numPr>
            </w:pPr>
            <w:r w:rsidRPr="003060EB">
              <w:t>Civil War (review)</w:t>
            </w:r>
          </w:p>
          <w:p w14:paraId="5EB24BCF" w14:textId="77777777" w:rsidR="00943973" w:rsidRPr="003060EB" w:rsidRDefault="00943973" w:rsidP="00943973">
            <w:pPr>
              <w:pStyle w:val="ListParagraph"/>
            </w:pPr>
          </w:p>
          <w:p w14:paraId="79134034" w14:textId="77777777" w:rsidR="00943973" w:rsidRPr="003060EB" w:rsidRDefault="00943973" w:rsidP="00943973">
            <w:pPr>
              <w:pStyle w:val="ListParagraph"/>
              <w:numPr>
                <w:ilvl w:val="0"/>
                <w:numId w:val="1"/>
              </w:numPr>
            </w:pPr>
            <w:r w:rsidRPr="003060EB">
              <w:t>Reconstruction/TN</w:t>
            </w:r>
          </w:p>
          <w:p w14:paraId="7292FC54" w14:textId="77777777" w:rsidR="00943973" w:rsidRPr="003060EB" w:rsidRDefault="00943973" w:rsidP="00943973">
            <w:pPr>
              <w:ind w:left="450"/>
            </w:pPr>
          </w:p>
          <w:p w14:paraId="0BE72305" w14:textId="77777777" w:rsidR="00943973" w:rsidRPr="003060EB" w:rsidRDefault="00943973" w:rsidP="00943973">
            <w:pPr>
              <w:pStyle w:val="ListParagraph"/>
              <w:numPr>
                <w:ilvl w:val="0"/>
                <w:numId w:val="1"/>
              </w:numPr>
            </w:pPr>
            <w:r w:rsidRPr="003060EB">
              <w:t xml:space="preserve">The Origins of the New South </w:t>
            </w:r>
          </w:p>
          <w:p w14:paraId="3D373E13" w14:textId="77777777" w:rsidR="00943973" w:rsidRPr="003060EB" w:rsidRDefault="00943973" w:rsidP="00943973"/>
          <w:p w14:paraId="0B552EC8" w14:textId="77777777" w:rsidR="00943973" w:rsidRPr="003060EB" w:rsidRDefault="00943973" w:rsidP="00943973">
            <w:pPr>
              <w:pStyle w:val="ListParagraph"/>
              <w:ind w:left="522" w:hanging="180"/>
            </w:pPr>
            <w:r w:rsidRPr="003060EB">
              <w:t>4.   Gilded Age</w:t>
            </w:r>
          </w:p>
          <w:p w14:paraId="5DF053E5" w14:textId="77777777" w:rsidR="00943973" w:rsidRPr="003060EB" w:rsidRDefault="00943973" w:rsidP="00943973">
            <w:pPr>
              <w:pStyle w:val="ListParagraph"/>
              <w:ind w:left="522" w:hanging="180"/>
            </w:pPr>
            <w:r w:rsidRPr="003060EB">
              <w:t xml:space="preserve"> </w:t>
            </w:r>
          </w:p>
          <w:p w14:paraId="67CF5C98" w14:textId="77777777" w:rsidR="00943973" w:rsidRPr="003060EB" w:rsidRDefault="00943973" w:rsidP="00943973">
            <w:pPr>
              <w:pStyle w:val="ListParagraph"/>
              <w:ind w:left="342"/>
            </w:pPr>
            <w:r w:rsidRPr="003060EB">
              <w:t xml:space="preserve">5.   Settling the Western            </w:t>
            </w:r>
          </w:p>
          <w:p w14:paraId="19201C59" w14:textId="77777777" w:rsidR="00943973" w:rsidRPr="003060EB" w:rsidRDefault="00943973" w:rsidP="00943973">
            <w:pPr>
              <w:pStyle w:val="ListParagraph"/>
              <w:ind w:hanging="378"/>
            </w:pPr>
            <w:r w:rsidRPr="003060EB">
              <w:t xml:space="preserve">       Frontier</w:t>
            </w:r>
          </w:p>
          <w:p w14:paraId="7FEC2FBC" w14:textId="77777777" w:rsidR="00943973" w:rsidRPr="003060EB" w:rsidRDefault="00943973" w:rsidP="00943973">
            <w:pPr>
              <w:pStyle w:val="ListParagraph"/>
              <w:ind w:left="342"/>
            </w:pPr>
          </w:p>
          <w:p w14:paraId="22F04259" w14:textId="77777777" w:rsidR="00943973" w:rsidRPr="003060EB" w:rsidRDefault="00943973" w:rsidP="00943973">
            <w:pPr>
              <w:pStyle w:val="ListParagraph"/>
              <w:ind w:left="702" w:hanging="360"/>
            </w:pPr>
            <w:r w:rsidRPr="003060EB">
              <w:t>6.   Industrial Revolution &amp; the Rise of the American City</w:t>
            </w:r>
          </w:p>
          <w:p w14:paraId="762E1E54" w14:textId="77777777" w:rsidR="00943973" w:rsidRDefault="00943973" w:rsidP="00943973">
            <w:pPr>
              <w:rPr>
                <w:b/>
              </w:rPr>
            </w:pPr>
          </w:p>
          <w:p w14:paraId="624E8017" w14:textId="77777777" w:rsidR="00943973" w:rsidRDefault="00943973" w:rsidP="00943973"/>
        </w:tc>
        <w:tc>
          <w:tcPr>
            <w:tcW w:w="4086" w:type="dxa"/>
          </w:tcPr>
          <w:p w14:paraId="7894CAB1" w14:textId="77777777" w:rsidR="00943973" w:rsidRPr="003060EB" w:rsidRDefault="00943973" w:rsidP="00943973">
            <w:pPr>
              <w:widowControl w:val="0"/>
              <w:autoSpaceDE w:val="0"/>
              <w:autoSpaceDN w:val="0"/>
              <w:adjustRightInd w:val="0"/>
              <w:ind w:hanging="21"/>
              <w:rPr>
                <w:rFonts w:ascii="Cambria" w:hAnsi="Cambria" w:cs="Cambria"/>
                <w:sz w:val="22"/>
                <w:szCs w:val="22"/>
              </w:rPr>
            </w:pPr>
            <w:r>
              <w:rPr>
                <w:rFonts w:ascii="Cambria" w:hAnsi="Cambria" w:cs="Cambria"/>
                <w:b/>
                <w:bCs/>
                <w:sz w:val="22"/>
                <w:szCs w:val="22"/>
              </w:rPr>
              <w:t xml:space="preserve"> </w:t>
            </w:r>
            <w:r w:rsidRPr="003060EB">
              <w:rPr>
                <w:rFonts w:ascii="Cambria" w:hAnsi="Cambria" w:cs="Cambria"/>
                <w:bCs/>
                <w:sz w:val="22"/>
                <w:szCs w:val="22"/>
              </w:rPr>
              <w:t xml:space="preserve">    </w:t>
            </w:r>
            <w:r w:rsidRPr="003060EB">
              <w:rPr>
                <w:rFonts w:ascii="Cambria" w:hAnsi="Cambria" w:cs="Cambria"/>
                <w:bCs/>
              </w:rPr>
              <w:t xml:space="preserve">1.   Social Darwinism &amp; the  </w:t>
            </w:r>
            <w:r w:rsidRPr="003060EB">
              <w:rPr>
                <w:rFonts w:ascii="Cambria" w:hAnsi="Cambria" w:cs="Cambria"/>
                <w:bCs/>
                <w:sz w:val="22"/>
                <w:szCs w:val="22"/>
              </w:rPr>
              <w:t xml:space="preserve"> </w:t>
            </w:r>
          </w:p>
          <w:p w14:paraId="7F30EE6B" w14:textId="77777777" w:rsidR="00943973" w:rsidRPr="003060EB" w:rsidRDefault="00943973" w:rsidP="00943973">
            <w:pPr>
              <w:widowControl w:val="0"/>
              <w:autoSpaceDE w:val="0"/>
              <w:autoSpaceDN w:val="0"/>
              <w:adjustRightInd w:val="0"/>
              <w:spacing w:after="266"/>
              <w:ind w:left="969" w:hanging="969"/>
            </w:pPr>
            <w:r w:rsidRPr="003060EB">
              <w:t xml:space="preserve">           Social Gospel</w:t>
            </w:r>
          </w:p>
          <w:p w14:paraId="13378479" w14:textId="77777777" w:rsidR="00943973" w:rsidRPr="003060EB" w:rsidRDefault="00943973" w:rsidP="00943973">
            <w:pPr>
              <w:widowControl w:val="0"/>
              <w:autoSpaceDE w:val="0"/>
              <w:autoSpaceDN w:val="0"/>
              <w:adjustRightInd w:val="0"/>
              <w:spacing w:after="266"/>
              <w:ind w:left="609" w:hanging="609"/>
            </w:pPr>
            <w:r w:rsidRPr="003060EB">
              <w:t xml:space="preserve">    2.   Goals &amp; Achievements of      the Progressive Movement</w:t>
            </w:r>
          </w:p>
          <w:p w14:paraId="53E1C456" w14:textId="77777777" w:rsidR="00943973" w:rsidRPr="003060EB" w:rsidRDefault="00943973" w:rsidP="00943973">
            <w:pPr>
              <w:widowControl w:val="0"/>
              <w:autoSpaceDE w:val="0"/>
              <w:autoSpaceDN w:val="0"/>
              <w:adjustRightInd w:val="0"/>
              <w:spacing w:after="266"/>
              <w:ind w:left="609" w:hanging="609"/>
            </w:pPr>
            <w:r w:rsidRPr="003060EB">
              <w:t xml:space="preserve">     3.   America in the First World War </w:t>
            </w:r>
          </w:p>
          <w:p w14:paraId="173601CB" w14:textId="77777777" w:rsidR="00943973" w:rsidRPr="003060EB" w:rsidRDefault="00943973" w:rsidP="00943973">
            <w:pPr>
              <w:widowControl w:val="0"/>
              <w:tabs>
                <w:tab w:val="left" w:pos="609"/>
              </w:tabs>
              <w:autoSpaceDE w:val="0"/>
              <w:autoSpaceDN w:val="0"/>
              <w:adjustRightInd w:val="0"/>
              <w:spacing w:after="266"/>
              <w:ind w:left="609" w:hanging="609"/>
            </w:pPr>
            <w:r w:rsidRPr="003060EB">
              <w:t xml:space="preserve">     4.  The 1920s: From traditionalism to modernism in post WWI America</w:t>
            </w:r>
          </w:p>
          <w:p w14:paraId="0DEF8777" w14:textId="77777777" w:rsidR="00943973" w:rsidRDefault="00943973" w:rsidP="00943973">
            <w:pPr>
              <w:widowControl w:val="0"/>
              <w:autoSpaceDE w:val="0"/>
              <w:autoSpaceDN w:val="0"/>
              <w:adjustRightInd w:val="0"/>
              <w:spacing w:after="266"/>
              <w:ind w:left="159" w:hanging="159"/>
              <w:rPr>
                <w:b/>
              </w:rPr>
            </w:pPr>
            <w:r>
              <w:rPr>
                <w:b/>
              </w:rPr>
              <w:t xml:space="preserve"> </w:t>
            </w:r>
          </w:p>
          <w:p w14:paraId="392C94FB" w14:textId="77777777" w:rsidR="00943973" w:rsidRDefault="00943973" w:rsidP="00943973">
            <w:pPr>
              <w:widowControl w:val="0"/>
              <w:autoSpaceDE w:val="0"/>
              <w:autoSpaceDN w:val="0"/>
              <w:adjustRightInd w:val="0"/>
              <w:spacing w:after="266"/>
              <w:rPr>
                <w:b/>
              </w:rPr>
            </w:pPr>
          </w:p>
          <w:p w14:paraId="7E5C3639" w14:textId="77777777" w:rsidR="00943973" w:rsidRPr="00933F28" w:rsidRDefault="00943973" w:rsidP="00943973">
            <w:pPr>
              <w:widowControl w:val="0"/>
              <w:autoSpaceDE w:val="0"/>
              <w:autoSpaceDN w:val="0"/>
              <w:adjustRightInd w:val="0"/>
              <w:spacing w:after="266"/>
              <w:rPr>
                <w:b/>
              </w:rPr>
            </w:pPr>
          </w:p>
        </w:tc>
        <w:tc>
          <w:tcPr>
            <w:tcW w:w="3330" w:type="dxa"/>
          </w:tcPr>
          <w:p w14:paraId="32992F21" w14:textId="77777777" w:rsidR="00943973" w:rsidRPr="003060EB" w:rsidRDefault="00943973" w:rsidP="00943973">
            <w:pPr>
              <w:widowControl w:val="0"/>
              <w:tabs>
                <w:tab w:val="left" w:pos="689"/>
                <w:tab w:val="left" w:pos="779"/>
              </w:tabs>
              <w:autoSpaceDE w:val="0"/>
              <w:autoSpaceDN w:val="0"/>
              <w:adjustRightInd w:val="0"/>
              <w:ind w:left="599" w:hanging="390"/>
              <w:rPr>
                <w:rFonts w:ascii="Cambria" w:hAnsi="Cambria" w:cs="Cambria"/>
                <w:bCs/>
              </w:rPr>
            </w:pPr>
            <w:r w:rsidRPr="003060EB">
              <w:rPr>
                <w:rFonts w:ascii="Times New Roman" w:hAnsi="Times New Roman" w:cs="Times New Roman"/>
                <w:sz w:val="18"/>
                <w:szCs w:val="18"/>
              </w:rPr>
              <w:t> </w:t>
            </w:r>
            <w:r w:rsidRPr="003060EB">
              <w:rPr>
                <w:rFonts w:ascii="Cambria" w:hAnsi="Cambria" w:cs="Cambria"/>
                <w:bCs/>
              </w:rPr>
              <w:t xml:space="preserve">1.  The Great Depression   and the New Deal </w:t>
            </w:r>
          </w:p>
          <w:p w14:paraId="39B1D9BC" w14:textId="77777777" w:rsidR="00943973" w:rsidRPr="003060EB" w:rsidRDefault="00943973" w:rsidP="00943973">
            <w:pPr>
              <w:widowControl w:val="0"/>
              <w:autoSpaceDE w:val="0"/>
              <w:autoSpaceDN w:val="0"/>
              <w:adjustRightInd w:val="0"/>
              <w:ind w:left="960" w:hanging="480"/>
              <w:rPr>
                <w:rFonts w:ascii="Cambria" w:hAnsi="Cambria" w:cs="Cambria"/>
              </w:rPr>
            </w:pPr>
          </w:p>
          <w:p w14:paraId="76FAC57B" w14:textId="77777777" w:rsidR="00943973" w:rsidRPr="003060EB" w:rsidRDefault="00943973" w:rsidP="00943973">
            <w:pPr>
              <w:widowControl w:val="0"/>
              <w:tabs>
                <w:tab w:val="left" w:pos="599"/>
              </w:tabs>
              <w:autoSpaceDE w:val="0"/>
              <w:autoSpaceDN w:val="0"/>
              <w:adjustRightInd w:val="0"/>
              <w:ind w:left="599" w:hanging="299"/>
              <w:rPr>
                <w:rFonts w:ascii="Cambria" w:hAnsi="Cambria" w:cs="Cambria"/>
                <w:bCs/>
              </w:rPr>
            </w:pPr>
            <w:r w:rsidRPr="003060EB">
              <w:rPr>
                <w:rFonts w:ascii="Cambria" w:hAnsi="Cambria" w:cs="Cambria"/>
                <w:bCs/>
              </w:rPr>
              <w:t xml:space="preserve">2. </w:t>
            </w:r>
            <w:r w:rsidRPr="003060EB">
              <w:rPr>
                <w:rFonts w:ascii="Times New Roman" w:hAnsi="Times New Roman" w:cs="Times New Roman"/>
              </w:rPr>
              <w:t> </w:t>
            </w:r>
            <w:r w:rsidRPr="003060EB">
              <w:rPr>
                <w:rFonts w:ascii="Cambria" w:hAnsi="Cambria" w:cs="Cambria"/>
                <w:bCs/>
              </w:rPr>
              <w:t>The Second World War</w:t>
            </w:r>
          </w:p>
          <w:p w14:paraId="0D76E4C4" w14:textId="77777777" w:rsidR="00943973" w:rsidRPr="003060EB" w:rsidRDefault="00943973" w:rsidP="00943973">
            <w:pPr>
              <w:widowControl w:val="0"/>
              <w:autoSpaceDE w:val="0"/>
              <w:autoSpaceDN w:val="0"/>
              <w:adjustRightInd w:val="0"/>
              <w:ind w:left="960" w:hanging="480"/>
              <w:rPr>
                <w:rFonts w:ascii="Cambria" w:hAnsi="Cambria" w:cs="Cambria"/>
              </w:rPr>
            </w:pPr>
            <w:r w:rsidRPr="003060EB">
              <w:rPr>
                <w:rFonts w:ascii="Cambria" w:hAnsi="Cambria" w:cs="Cambria"/>
                <w:bCs/>
              </w:rPr>
              <w:t xml:space="preserve"> </w:t>
            </w:r>
          </w:p>
          <w:p w14:paraId="2532E808" w14:textId="77777777" w:rsidR="00943973" w:rsidRPr="003060EB" w:rsidRDefault="00943973" w:rsidP="00943973">
            <w:pPr>
              <w:widowControl w:val="0"/>
              <w:autoSpaceDE w:val="0"/>
              <w:autoSpaceDN w:val="0"/>
              <w:adjustRightInd w:val="0"/>
              <w:ind w:left="960" w:hanging="631"/>
              <w:rPr>
                <w:rFonts w:ascii="Cambria" w:hAnsi="Cambria" w:cs="Cambria"/>
                <w:bCs/>
              </w:rPr>
            </w:pPr>
            <w:r w:rsidRPr="003060EB">
              <w:rPr>
                <w:rFonts w:ascii="Cambria" w:hAnsi="Cambria" w:cs="Cambria"/>
                <w:bCs/>
              </w:rPr>
              <w:t>3.</w:t>
            </w:r>
            <w:r w:rsidRPr="003060EB">
              <w:rPr>
                <w:rFonts w:ascii="Times New Roman" w:hAnsi="Times New Roman" w:cs="Times New Roman"/>
              </w:rPr>
              <w:t xml:space="preserve">  </w:t>
            </w:r>
            <w:r w:rsidRPr="003060EB">
              <w:rPr>
                <w:rFonts w:ascii="Cambria" w:hAnsi="Cambria" w:cs="Cambria"/>
                <w:bCs/>
              </w:rPr>
              <w:t>World War II At Home</w:t>
            </w:r>
          </w:p>
          <w:p w14:paraId="2CFC308E" w14:textId="77777777" w:rsidR="00943973" w:rsidRPr="003060EB" w:rsidRDefault="00943973" w:rsidP="00943973">
            <w:pPr>
              <w:widowControl w:val="0"/>
              <w:autoSpaceDE w:val="0"/>
              <w:autoSpaceDN w:val="0"/>
              <w:adjustRightInd w:val="0"/>
              <w:ind w:left="960" w:hanging="480"/>
              <w:rPr>
                <w:rFonts w:ascii="Cambria" w:hAnsi="Cambria" w:cs="Cambria"/>
                <w:bCs/>
              </w:rPr>
            </w:pPr>
          </w:p>
          <w:p w14:paraId="61DF9385" w14:textId="77777777" w:rsidR="00943973" w:rsidRPr="003060EB" w:rsidRDefault="00943973" w:rsidP="00943973">
            <w:pPr>
              <w:widowControl w:val="0"/>
              <w:autoSpaceDE w:val="0"/>
              <w:autoSpaceDN w:val="0"/>
              <w:adjustRightInd w:val="0"/>
              <w:ind w:left="960" w:hanging="631"/>
              <w:rPr>
                <w:rFonts w:ascii="Cambria" w:hAnsi="Cambria" w:cs="Cambria"/>
                <w:bCs/>
              </w:rPr>
            </w:pPr>
            <w:r w:rsidRPr="003060EB">
              <w:rPr>
                <w:rFonts w:ascii="Cambria" w:hAnsi="Cambria" w:cs="Cambria"/>
                <w:bCs/>
              </w:rPr>
              <w:t>4.   The Cold War</w:t>
            </w:r>
          </w:p>
          <w:p w14:paraId="592B50A6" w14:textId="77777777" w:rsidR="00943973" w:rsidRPr="003060EB" w:rsidRDefault="00943973" w:rsidP="00943973">
            <w:pPr>
              <w:widowControl w:val="0"/>
              <w:autoSpaceDE w:val="0"/>
              <w:autoSpaceDN w:val="0"/>
              <w:adjustRightInd w:val="0"/>
              <w:ind w:left="960" w:hanging="480"/>
              <w:rPr>
                <w:rFonts w:ascii="Cambria" w:hAnsi="Cambria" w:cs="Cambria"/>
              </w:rPr>
            </w:pPr>
          </w:p>
          <w:p w14:paraId="6DC1C964" w14:textId="77777777" w:rsidR="00943973" w:rsidRPr="003060EB" w:rsidRDefault="00943973" w:rsidP="00943973">
            <w:pPr>
              <w:widowControl w:val="0"/>
              <w:autoSpaceDE w:val="0"/>
              <w:autoSpaceDN w:val="0"/>
              <w:adjustRightInd w:val="0"/>
              <w:ind w:left="689" w:hanging="360"/>
              <w:rPr>
                <w:rFonts w:ascii="Cambria" w:hAnsi="Cambria" w:cs="Cambria"/>
                <w:bCs/>
              </w:rPr>
            </w:pPr>
            <w:r w:rsidRPr="003060EB">
              <w:rPr>
                <w:rFonts w:ascii="Cambria" w:hAnsi="Cambria" w:cs="Cambria"/>
                <w:bCs/>
              </w:rPr>
              <w:t>5.</w:t>
            </w:r>
            <w:r w:rsidRPr="003060EB">
              <w:rPr>
                <w:rFonts w:ascii="Times New Roman" w:hAnsi="Times New Roman" w:cs="Times New Roman"/>
              </w:rPr>
              <w:t xml:space="preserve">   </w:t>
            </w:r>
            <w:r w:rsidRPr="003060EB">
              <w:rPr>
                <w:rFonts w:ascii="Cambria" w:hAnsi="Cambria" w:cs="Cambria"/>
                <w:bCs/>
              </w:rPr>
              <w:t>Happy Days                    The 1950s</w:t>
            </w:r>
          </w:p>
          <w:p w14:paraId="3E580068" w14:textId="77777777" w:rsidR="00943973" w:rsidRPr="003060EB" w:rsidRDefault="00943973" w:rsidP="00943973">
            <w:pPr>
              <w:widowControl w:val="0"/>
              <w:autoSpaceDE w:val="0"/>
              <w:autoSpaceDN w:val="0"/>
              <w:adjustRightInd w:val="0"/>
              <w:ind w:left="960" w:hanging="480"/>
              <w:rPr>
                <w:rFonts w:ascii="Cambria" w:hAnsi="Cambria" w:cs="Cambria"/>
                <w:bCs/>
              </w:rPr>
            </w:pPr>
            <w:r w:rsidRPr="003060EB">
              <w:rPr>
                <w:rFonts w:ascii="Cambria" w:hAnsi="Cambria" w:cs="Cambria"/>
                <w:bCs/>
              </w:rPr>
              <w:t xml:space="preserve">  </w:t>
            </w:r>
          </w:p>
          <w:p w14:paraId="51147204" w14:textId="77777777" w:rsidR="00943973" w:rsidRPr="00E84B54" w:rsidRDefault="00943973" w:rsidP="00943973">
            <w:pPr>
              <w:widowControl w:val="0"/>
              <w:autoSpaceDE w:val="0"/>
              <w:autoSpaceDN w:val="0"/>
              <w:adjustRightInd w:val="0"/>
              <w:ind w:left="960" w:hanging="631"/>
              <w:rPr>
                <w:rFonts w:ascii="Cambria" w:hAnsi="Cambria" w:cs="Cambria"/>
                <w:sz w:val="32"/>
                <w:szCs w:val="32"/>
              </w:rPr>
            </w:pPr>
            <w:r w:rsidRPr="003060EB">
              <w:rPr>
                <w:rFonts w:ascii="Cambria" w:hAnsi="Cambria" w:cs="Cambria"/>
                <w:bCs/>
              </w:rPr>
              <w:t>6.   The Turbulent 1960’s</w:t>
            </w:r>
            <w:r>
              <w:rPr>
                <w:rFonts w:ascii="Cambria" w:hAnsi="Cambria" w:cs="Cambria"/>
                <w:b/>
                <w:bCs/>
                <w:sz w:val="26"/>
                <w:szCs w:val="26"/>
              </w:rPr>
              <w:t xml:space="preserve"> </w:t>
            </w:r>
          </w:p>
        </w:tc>
        <w:tc>
          <w:tcPr>
            <w:tcW w:w="3600" w:type="dxa"/>
          </w:tcPr>
          <w:p w14:paraId="1866F44C" w14:textId="77777777" w:rsidR="00943973" w:rsidRPr="003060EB" w:rsidRDefault="00943973" w:rsidP="00943973">
            <w:pPr>
              <w:pStyle w:val="ListParagraph"/>
              <w:numPr>
                <w:ilvl w:val="0"/>
                <w:numId w:val="2"/>
              </w:numPr>
            </w:pPr>
            <w:r w:rsidRPr="003060EB">
              <w:t>Politics and Economics at the End of the Twentieth Century</w:t>
            </w:r>
          </w:p>
          <w:p w14:paraId="40B6D037" w14:textId="77777777" w:rsidR="00943973" w:rsidRPr="003060EB" w:rsidRDefault="00943973" w:rsidP="00943973">
            <w:pPr>
              <w:pStyle w:val="ListParagraph"/>
            </w:pPr>
          </w:p>
          <w:p w14:paraId="405EA832" w14:textId="77777777" w:rsidR="00943973" w:rsidRPr="003060EB" w:rsidRDefault="00943973" w:rsidP="00943973">
            <w:pPr>
              <w:pStyle w:val="ListParagraph"/>
              <w:numPr>
                <w:ilvl w:val="0"/>
                <w:numId w:val="2"/>
              </w:numPr>
            </w:pPr>
            <w:r w:rsidRPr="003060EB">
              <w:t xml:space="preserve">Administrations of Presidents Nixon through Bush the Younger </w:t>
            </w:r>
          </w:p>
          <w:p w14:paraId="0A675451" w14:textId="77777777" w:rsidR="00943973" w:rsidRPr="003060EB" w:rsidRDefault="00943973" w:rsidP="00943973">
            <w:pPr>
              <w:pStyle w:val="ListParagraph"/>
            </w:pPr>
          </w:p>
          <w:p w14:paraId="391A6C36" w14:textId="77777777" w:rsidR="00943973" w:rsidRPr="003060EB" w:rsidRDefault="00943973" w:rsidP="00943973">
            <w:pPr>
              <w:pStyle w:val="ListParagraph"/>
              <w:numPr>
                <w:ilvl w:val="0"/>
                <w:numId w:val="2"/>
              </w:numPr>
            </w:pPr>
            <w:r w:rsidRPr="003060EB">
              <w:t>Society and Culture at the End of the Twentieth Century</w:t>
            </w:r>
          </w:p>
          <w:p w14:paraId="45B623B7" w14:textId="77777777" w:rsidR="00943973" w:rsidRPr="003060EB" w:rsidRDefault="00943973" w:rsidP="00943973">
            <w:pPr>
              <w:pStyle w:val="ListParagraph"/>
            </w:pPr>
            <w:r w:rsidRPr="003060EB">
              <w:t xml:space="preserve"> </w:t>
            </w:r>
          </w:p>
          <w:p w14:paraId="778503FC" w14:textId="77777777" w:rsidR="00943973" w:rsidRPr="003060EB" w:rsidRDefault="00943973" w:rsidP="00943973">
            <w:pPr>
              <w:pStyle w:val="ListParagraph"/>
              <w:numPr>
                <w:ilvl w:val="0"/>
                <w:numId w:val="2"/>
              </w:numPr>
            </w:pPr>
            <w:r w:rsidRPr="003060EB">
              <w:t xml:space="preserve">The United States in the Post-Cold War World </w:t>
            </w:r>
          </w:p>
          <w:p w14:paraId="44F6D8F3" w14:textId="77777777" w:rsidR="00943973" w:rsidRDefault="00943973" w:rsidP="00943973">
            <w:pPr>
              <w:pStyle w:val="ListParagraph"/>
              <w:rPr>
                <w:b/>
              </w:rPr>
            </w:pPr>
          </w:p>
          <w:p w14:paraId="06F34CE4" w14:textId="450E5AE3" w:rsidR="00943973" w:rsidRDefault="00943973" w:rsidP="00943973">
            <w:pPr>
              <w:pStyle w:val="ListParagraph"/>
              <w:numPr>
                <w:ilvl w:val="0"/>
                <w:numId w:val="2"/>
              </w:numPr>
            </w:pPr>
            <w:r w:rsidRPr="003060EB">
              <w:t>Review for the End of Course Exam</w:t>
            </w:r>
          </w:p>
          <w:p w14:paraId="66BE5286" w14:textId="77777777" w:rsidR="00943973" w:rsidRDefault="00943973" w:rsidP="00943973"/>
          <w:p w14:paraId="52C19001" w14:textId="77777777" w:rsidR="00943973" w:rsidRDefault="00943973" w:rsidP="00943973">
            <w:pPr>
              <w:pStyle w:val="ListParagraph"/>
            </w:pPr>
          </w:p>
          <w:p w14:paraId="4CEDCC9A" w14:textId="77777777" w:rsidR="00943973" w:rsidRPr="003060EB" w:rsidRDefault="00943973" w:rsidP="00943973"/>
        </w:tc>
      </w:tr>
      <w:tr w:rsidR="00943973" w14:paraId="4CBECCAE" w14:textId="77777777" w:rsidTr="00943973">
        <w:trPr>
          <w:trHeight w:val="440"/>
        </w:trPr>
        <w:tc>
          <w:tcPr>
            <w:tcW w:w="3708" w:type="dxa"/>
          </w:tcPr>
          <w:p w14:paraId="5C1844CB" w14:textId="77777777" w:rsidR="00943973" w:rsidRDefault="00943973" w:rsidP="00943973">
            <w:bookmarkStart w:id="0" w:name="_GoBack"/>
            <w:bookmarkEnd w:id="0"/>
          </w:p>
          <w:p w14:paraId="2A140A5F" w14:textId="77777777" w:rsidR="00943973" w:rsidRDefault="00943973" w:rsidP="00943973">
            <w:pPr>
              <w:jc w:val="center"/>
            </w:pPr>
            <w:r>
              <w:t>At A Glance</w:t>
            </w:r>
          </w:p>
        </w:tc>
        <w:tc>
          <w:tcPr>
            <w:tcW w:w="4086" w:type="dxa"/>
          </w:tcPr>
          <w:p w14:paraId="414DE928" w14:textId="77777777" w:rsidR="00943973" w:rsidRDefault="00943973" w:rsidP="00943973"/>
          <w:p w14:paraId="64F678F3" w14:textId="77777777" w:rsidR="00943973" w:rsidRDefault="00943973" w:rsidP="00943973">
            <w:pPr>
              <w:jc w:val="center"/>
            </w:pPr>
            <w:r>
              <w:t>At A Glance</w:t>
            </w:r>
          </w:p>
        </w:tc>
        <w:tc>
          <w:tcPr>
            <w:tcW w:w="3330" w:type="dxa"/>
          </w:tcPr>
          <w:p w14:paraId="1092B7EB" w14:textId="77777777" w:rsidR="00943973" w:rsidRDefault="00943973" w:rsidP="00943973"/>
          <w:p w14:paraId="67A66A7E" w14:textId="77777777" w:rsidR="00943973" w:rsidRDefault="00943973" w:rsidP="00943973">
            <w:pPr>
              <w:jc w:val="center"/>
            </w:pPr>
            <w:r>
              <w:t>At A Glance</w:t>
            </w:r>
          </w:p>
        </w:tc>
        <w:tc>
          <w:tcPr>
            <w:tcW w:w="3600" w:type="dxa"/>
          </w:tcPr>
          <w:p w14:paraId="7FA05E78" w14:textId="77777777" w:rsidR="00943973" w:rsidRDefault="00943973" w:rsidP="00943973"/>
          <w:p w14:paraId="46552D7C" w14:textId="77777777" w:rsidR="00943973" w:rsidRDefault="00943973" w:rsidP="00943973">
            <w:pPr>
              <w:jc w:val="center"/>
            </w:pPr>
            <w:r>
              <w:t>At A Glance</w:t>
            </w:r>
          </w:p>
        </w:tc>
      </w:tr>
      <w:tr w:rsidR="00943973" w14:paraId="53D96A0B" w14:textId="77777777" w:rsidTr="00943973">
        <w:trPr>
          <w:trHeight w:val="3770"/>
        </w:trPr>
        <w:tc>
          <w:tcPr>
            <w:tcW w:w="3708" w:type="dxa"/>
          </w:tcPr>
          <w:p w14:paraId="4EBF18DC" w14:textId="77777777" w:rsidR="00943973" w:rsidRDefault="00943973" w:rsidP="00943973">
            <w:r>
              <w:t>*Review of US History from the Civil War to the Reconstruction Era. (1848 – 1877)</w:t>
            </w:r>
          </w:p>
          <w:p w14:paraId="14298E1C" w14:textId="77777777" w:rsidR="00943973" w:rsidRDefault="00943973" w:rsidP="00943973"/>
          <w:p w14:paraId="193D8803" w14:textId="77777777" w:rsidR="00943973" w:rsidRDefault="00943973" w:rsidP="00943973">
            <w:r>
              <w:t>*Summarize the Reconstruction Era in Tennessee.</w:t>
            </w:r>
          </w:p>
          <w:p w14:paraId="6897ABA3" w14:textId="77777777" w:rsidR="00943973" w:rsidRDefault="00943973" w:rsidP="00943973"/>
          <w:p w14:paraId="1DA0702C" w14:textId="77777777" w:rsidR="00943973" w:rsidRDefault="00943973" w:rsidP="00943973">
            <w:r>
              <w:t>*Explain the factors that contributed to Westward expansion.</w:t>
            </w:r>
          </w:p>
          <w:p w14:paraId="2EFC074D" w14:textId="77777777" w:rsidR="00943973" w:rsidRDefault="00943973" w:rsidP="00943973"/>
          <w:p w14:paraId="15B0DB1C" w14:textId="77777777" w:rsidR="00943973" w:rsidRDefault="00943973" w:rsidP="00943973">
            <w:r>
              <w:t xml:space="preserve">*Describe changes to life in America as a result of the Industrial Revolution. </w:t>
            </w:r>
          </w:p>
        </w:tc>
        <w:tc>
          <w:tcPr>
            <w:tcW w:w="4086" w:type="dxa"/>
          </w:tcPr>
          <w:p w14:paraId="3CD2753F" w14:textId="77777777" w:rsidR="00943973" w:rsidRDefault="00943973" w:rsidP="00943973">
            <w:pPr>
              <w:widowControl w:val="0"/>
              <w:autoSpaceDE w:val="0"/>
              <w:autoSpaceDN w:val="0"/>
              <w:adjustRightInd w:val="0"/>
              <w:rPr>
                <w:rFonts w:ascii="Cambria" w:hAnsi="Cambria" w:cs="Cambria"/>
              </w:rPr>
            </w:pPr>
            <w:r>
              <w:rPr>
                <w:rFonts w:ascii="Cambria" w:hAnsi="Cambria" w:cs="Cambria"/>
              </w:rPr>
              <w:t>*Analyze the similarities and differences between the ideologies of Social Darwinism and the Social Gospel.</w:t>
            </w:r>
          </w:p>
          <w:p w14:paraId="70E8D4F0" w14:textId="77777777" w:rsidR="00943973" w:rsidRDefault="00943973" w:rsidP="00943973">
            <w:pPr>
              <w:widowControl w:val="0"/>
              <w:autoSpaceDE w:val="0"/>
              <w:autoSpaceDN w:val="0"/>
              <w:adjustRightInd w:val="0"/>
              <w:rPr>
                <w:rFonts w:ascii="Cambria" w:hAnsi="Cambria" w:cs="Cambria"/>
              </w:rPr>
            </w:pPr>
          </w:p>
          <w:p w14:paraId="2F3E0056" w14:textId="77777777" w:rsidR="00943973" w:rsidRDefault="00943973" w:rsidP="00943973">
            <w:pPr>
              <w:widowControl w:val="0"/>
              <w:autoSpaceDE w:val="0"/>
              <w:autoSpaceDN w:val="0"/>
              <w:adjustRightInd w:val="0"/>
              <w:rPr>
                <w:rFonts w:ascii="Cambria" w:hAnsi="Cambria" w:cs="Cambria"/>
              </w:rPr>
            </w:pPr>
            <w:r>
              <w:rPr>
                <w:rFonts w:ascii="Cambria" w:hAnsi="Cambria" w:cs="Cambria"/>
              </w:rPr>
              <w:t>*Analyze the goals and achievements of the Progressive Movement.</w:t>
            </w:r>
          </w:p>
          <w:p w14:paraId="789FB489" w14:textId="77777777" w:rsidR="00943973" w:rsidRDefault="00943973" w:rsidP="00943973">
            <w:pPr>
              <w:widowControl w:val="0"/>
              <w:autoSpaceDE w:val="0"/>
              <w:autoSpaceDN w:val="0"/>
              <w:adjustRightInd w:val="0"/>
              <w:rPr>
                <w:rFonts w:ascii="Cambria" w:hAnsi="Cambria" w:cs="Cambria"/>
              </w:rPr>
            </w:pPr>
          </w:p>
          <w:p w14:paraId="21DDEF0C" w14:textId="77777777" w:rsidR="00943973" w:rsidRDefault="00943973" w:rsidP="00943973">
            <w:pPr>
              <w:widowControl w:val="0"/>
              <w:autoSpaceDE w:val="0"/>
              <w:autoSpaceDN w:val="0"/>
              <w:adjustRightInd w:val="0"/>
              <w:rPr>
                <w:rFonts w:ascii="Cambria" w:hAnsi="Cambria" w:cs="Cambria"/>
              </w:rPr>
            </w:pPr>
            <w:r>
              <w:rPr>
                <w:rFonts w:ascii="Cambria" w:hAnsi="Cambria" w:cs="Cambria"/>
              </w:rPr>
              <w:t>*Explain the causes of WWI, and the reasons for American entry into the war.</w:t>
            </w:r>
          </w:p>
          <w:p w14:paraId="5A285BD3" w14:textId="77777777" w:rsidR="00943973" w:rsidRDefault="00943973" w:rsidP="00943973">
            <w:pPr>
              <w:widowControl w:val="0"/>
              <w:autoSpaceDE w:val="0"/>
              <w:autoSpaceDN w:val="0"/>
              <w:adjustRightInd w:val="0"/>
              <w:rPr>
                <w:rFonts w:ascii="Cambria" w:hAnsi="Cambria" w:cs="Cambria"/>
              </w:rPr>
            </w:pPr>
          </w:p>
          <w:p w14:paraId="59579DE5" w14:textId="77777777" w:rsidR="00943973" w:rsidRDefault="00943973" w:rsidP="00943973">
            <w:pPr>
              <w:widowControl w:val="0"/>
              <w:autoSpaceDE w:val="0"/>
              <w:autoSpaceDN w:val="0"/>
              <w:adjustRightInd w:val="0"/>
              <w:rPr>
                <w:rFonts w:ascii="Cambria" w:hAnsi="Cambria" w:cs="Cambria"/>
              </w:rPr>
            </w:pPr>
            <w:r>
              <w:rPr>
                <w:rFonts w:ascii="Cambria" w:hAnsi="Cambria" w:cs="Cambria"/>
              </w:rPr>
              <w:t>*Describe how America transitioned from traditionalism to modernism in the post WWI years and throughout the 1920s.</w:t>
            </w:r>
          </w:p>
          <w:p w14:paraId="115137C8" w14:textId="77777777" w:rsidR="00943973" w:rsidRPr="00466597" w:rsidRDefault="00943973" w:rsidP="00943973">
            <w:pPr>
              <w:widowControl w:val="0"/>
              <w:autoSpaceDE w:val="0"/>
              <w:autoSpaceDN w:val="0"/>
              <w:adjustRightInd w:val="0"/>
            </w:pPr>
          </w:p>
        </w:tc>
        <w:tc>
          <w:tcPr>
            <w:tcW w:w="3330" w:type="dxa"/>
          </w:tcPr>
          <w:p w14:paraId="73D5A21C" w14:textId="77777777" w:rsidR="00943973" w:rsidRDefault="00943973" w:rsidP="00943973">
            <w:pPr>
              <w:widowControl w:val="0"/>
              <w:autoSpaceDE w:val="0"/>
              <w:autoSpaceDN w:val="0"/>
              <w:adjustRightInd w:val="0"/>
              <w:rPr>
                <w:rFonts w:ascii="Cambria" w:hAnsi="Cambria" w:cs="Cambria"/>
                <w:bCs/>
              </w:rPr>
            </w:pPr>
            <w:r w:rsidRPr="00EA37D0">
              <w:rPr>
                <w:rFonts w:ascii="Times New Roman" w:hAnsi="Times New Roman" w:cs="Times New Roman"/>
                <w:sz w:val="20"/>
                <w:szCs w:val="20"/>
              </w:rPr>
              <w:t xml:space="preserve"> </w:t>
            </w:r>
            <w:r>
              <w:rPr>
                <w:rFonts w:ascii="Cambria" w:hAnsi="Cambria" w:cs="Cambria"/>
                <w:bCs/>
              </w:rPr>
              <w:t>*Analyze the causes and effects of the Great Depression and how the New Deal fundamentally changed the role of the federal government.</w:t>
            </w:r>
          </w:p>
          <w:p w14:paraId="65B8FDB0" w14:textId="77777777" w:rsidR="00943973" w:rsidRDefault="00943973" w:rsidP="00943973">
            <w:pPr>
              <w:widowControl w:val="0"/>
              <w:autoSpaceDE w:val="0"/>
              <w:autoSpaceDN w:val="0"/>
              <w:adjustRightInd w:val="0"/>
              <w:rPr>
                <w:rFonts w:ascii="Cambria" w:hAnsi="Cambria" w:cs="Cambria"/>
                <w:bCs/>
              </w:rPr>
            </w:pPr>
          </w:p>
          <w:p w14:paraId="04E929F9" w14:textId="77777777" w:rsidR="00943973" w:rsidRDefault="00943973" w:rsidP="00943973">
            <w:pPr>
              <w:widowControl w:val="0"/>
              <w:autoSpaceDE w:val="0"/>
              <w:autoSpaceDN w:val="0"/>
              <w:adjustRightInd w:val="0"/>
              <w:rPr>
                <w:rFonts w:ascii="Cambria" w:hAnsi="Cambria" w:cs="Cambria"/>
                <w:bCs/>
              </w:rPr>
            </w:pPr>
            <w:r>
              <w:rPr>
                <w:rFonts w:ascii="Cambria" w:hAnsi="Cambria" w:cs="Cambria"/>
                <w:bCs/>
              </w:rPr>
              <w:t xml:space="preserve">*Explain events that led to American participation in WWII, the war’s impact on the home front, and the changes in American society that were a result of the war effort. </w:t>
            </w:r>
          </w:p>
          <w:p w14:paraId="7FFBF18C" w14:textId="77777777" w:rsidR="00943973" w:rsidRDefault="00943973" w:rsidP="00943973">
            <w:pPr>
              <w:widowControl w:val="0"/>
              <w:autoSpaceDE w:val="0"/>
              <w:autoSpaceDN w:val="0"/>
              <w:adjustRightInd w:val="0"/>
              <w:rPr>
                <w:rFonts w:ascii="Cambria" w:hAnsi="Cambria" w:cs="Cambria"/>
                <w:bCs/>
              </w:rPr>
            </w:pPr>
          </w:p>
          <w:p w14:paraId="7F6E7B9F" w14:textId="77777777" w:rsidR="00943973" w:rsidRDefault="00943973" w:rsidP="00943973">
            <w:pPr>
              <w:widowControl w:val="0"/>
              <w:autoSpaceDE w:val="0"/>
              <w:autoSpaceDN w:val="0"/>
              <w:adjustRightInd w:val="0"/>
              <w:rPr>
                <w:rFonts w:ascii="Cambria" w:hAnsi="Cambria" w:cs="Cambria"/>
                <w:bCs/>
              </w:rPr>
            </w:pPr>
            <w:r>
              <w:rPr>
                <w:rFonts w:ascii="Cambria" w:hAnsi="Cambria" w:cs="Cambria"/>
                <w:bCs/>
              </w:rPr>
              <w:t xml:space="preserve">*Analyze the response of the United States to communism after WWII, and the competition that develops between the U.S. and Soviet Union. </w:t>
            </w:r>
          </w:p>
          <w:p w14:paraId="4C897507" w14:textId="77777777" w:rsidR="00943973" w:rsidRDefault="00943973" w:rsidP="00943973">
            <w:pPr>
              <w:widowControl w:val="0"/>
              <w:autoSpaceDE w:val="0"/>
              <w:autoSpaceDN w:val="0"/>
              <w:adjustRightInd w:val="0"/>
              <w:rPr>
                <w:rFonts w:ascii="Cambria" w:hAnsi="Cambria" w:cs="Cambria"/>
                <w:bCs/>
              </w:rPr>
            </w:pPr>
          </w:p>
          <w:p w14:paraId="505B6788" w14:textId="77777777" w:rsidR="00943973" w:rsidRDefault="00943973" w:rsidP="00943973">
            <w:pPr>
              <w:widowControl w:val="0"/>
              <w:autoSpaceDE w:val="0"/>
              <w:autoSpaceDN w:val="0"/>
              <w:adjustRightInd w:val="0"/>
              <w:rPr>
                <w:rFonts w:ascii="Cambria" w:hAnsi="Cambria" w:cs="Cambria"/>
                <w:bCs/>
              </w:rPr>
            </w:pPr>
            <w:r>
              <w:rPr>
                <w:rFonts w:ascii="Cambria" w:hAnsi="Cambria" w:cs="Cambria"/>
                <w:bCs/>
              </w:rPr>
              <w:t>*Explore the social transformation of post WWII America, and the prosperity and consumerism of the 1950s.</w:t>
            </w:r>
          </w:p>
          <w:p w14:paraId="5D9FAC03" w14:textId="77777777" w:rsidR="00943973" w:rsidRDefault="00943973" w:rsidP="00943973">
            <w:pPr>
              <w:widowControl w:val="0"/>
              <w:autoSpaceDE w:val="0"/>
              <w:autoSpaceDN w:val="0"/>
              <w:adjustRightInd w:val="0"/>
              <w:rPr>
                <w:rFonts w:ascii="Cambria" w:hAnsi="Cambria" w:cs="Cambria"/>
                <w:bCs/>
              </w:rPr>
            </w:pPr>
          </w:p>
          <w:p w14:paraId="5196E69A" w14:textId="77777777" w:rsidR="00943973" w:rsidRDefault="00943973" w:rsidP="00943973">
            <w:pPr>
              <w:widowControl w:val="0"/>
              <w:autoSpaceDE w:val="0"/>
              <w:autoSpaceDN w:val="0"/>
              <w:adjustRightInd w:val="0"/>
            </w:pPr>
            <w:r>
              <w:rPr>
                <w:rFonts w:ascii="Cambria" w:hAnsi="Cambria" w:cs="Cambria"/>
                <w:bCs/>
              </w:rPr>
              <w:t>*Examine key events and accomplishments of the Civil Rights movement alongside social and cultural trends of the 1960s.</w:t>
            </w:r>
          </w:p>
        </w:tc>
        <w:tc>
          <w:tcPr>
            <w:tcW w:w="3600" w:type="dxa"/>
          </w:tcPr>
          <w:p w14:paraId="251970EC" w14:textId="77777777" w:rsidR="00943973" w:rsidRDefault="00943973" w:rsidP="00943973">
            <w:r>
              <w:t>*Analyze the economic expansion of the middle class in the late 20</w:t>
            </w:r>
            <w:r w:rsidRPr="00E81204">
              <w:rPr>
                <w:vertAlign w:val="superscript"/>
              </w:rPr>
              <w:t>th</w:t>
            </w:r>
            <w:r>
              <w:t xml:space="preserve"> Century.</w:t>
            </w:r>
          </w:p>
          <w:p w14:paraId="5C0DD271" w14:textId="77777777" w:rsidR="00943973" w:rsidRDefault="00943973" w:rsidP="00943973"/>
          <w:p w14:paraId="194F288C" w14:textId="77777777" w:rsidR="00943973" w:rsidRDefault="00943973" w:rsidP="00943973">
            <w:r>
              <w:t>*Analyze the transition from Cold War partisanship to the uncertainty of terrorist states.</w:t>
            </w:r>
          </w:p>
          <w:p w14:paraId="0CD34121" w14:textId="77777777" w:rsidR="00943973" w:rsidRDefault="00943973" w:rsidP="00943973">
            <w:r>
              <w:t xml:space="preserve"> </w:t>
            </w:r>
          </w:p>
          <w:p w14:paraId="1F76404B" w14:textId="77777777" w:rsidR="00943973" w:rsidRDefault="00943973" w:rsidP="00943973">
            <w:r>
              <w:t>*Explore the policies of presidents Nixon through Bush the Younger, examining the trend toward the conservative politics of the 1980s.</w:t>
            </w:r>
          </w:p>
          <w:p w14:paraId="168D44A8" w14:textId="77777777" w:rsidR="00943973" w:rsidRDefault="00943973" w:rsidP="00943973"/>
          <w:p w14:paraId="448F987A" w14:textId="77777777" w:rsidR="00943973" w:rsidRDefault="00943973" w:rsidP="00943973">
            <w:r>
              <w:t>* Describe the impact of the September 11, 2001 terrorist attacks.</w:t>
            </w:r>
          </w:p>
        </w:tc>
      </w:tr>
    </w:tbl>
    <w:p w14:paraId="1659A3AA" w14:textId="77777777" w:rsidR="00EB72CC" w:rsidRDefault="00EB72CC"/>
    <w:p w14:paraId="3FBD8360" w14:textId="7DCD32B4" w:rsidR="000414F8" w:rsidRDefault="000414F8"/>
    <w:sectPr w:rsidR="000414F8" w:rsidSect="00943973">
      <w:pgSz w:w="15840" w:h="12240" w:orient="landscape"/>
      <w:pgMar w:top="1008" w:right="1008" w:bottom="1008"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65DF0"/>
    <w:multiLevelType w:val="hybridMultilevel"/>
    <w:tmpl w:val="2E6EBB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E73E6"/>
    <w:multiLevelType w:val="hybridMultilevel"/>
    <w:tmpl w:val="F5A2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4B"/>
    <w:rsid w:val="00025BB1"/>
    <w:rsid w:val="00034A19"/>
    <w:rsid w:val="000414F8"/>
    <w:rsid w:val="002529D9"/>
    <w:rsid w:val="00253D8F"/>
    <w:rsid w:val="002C0C06"/>
    <w:rsid w:val="003060EB"/>
    <w:rsid w:val="00330183"/>
    <w:rsid w:val="0034262E"/>
    <w:rsid w:val="003A231F"/>
    <w:rsid w:val="003A4CDC"/>
    <w:rsid w:val="003D5BAB"/>
    <w:rsid w:val="00400133"/>
    <w:rsid w:val="00466597"/>
    <w:rsid w:val="00494D2E"/>
    <w:rsid w:val="004B781D"/>
    <w:rsid w:val="004E7B41"/>
    <w:rsid w:val="00531129"/>
    <w:rsid w:val="00603794"/>
    <w:rsid w:val="00611442"/>
    <w:rsid w:val="006641B7"/>
    <w:rsid w:val="0074004B"/>
    <w:rsid w:val="0075283A"/>
    <w:rsid w:val="008304F3"/>
    <w:rsid w:val="008C1D6A"/>
    <w:rsid w:val="008F7C7D"/>
    <w:rsid w:val="00933F28"/>
    <w:rsid w:val="00943973"/>
    <w:rsid w:val="00994DA5"/>
    <w:rsid w:val="00A0346B"/>
    <w:rsid w:val="00A615F7"/>
    <w:rsid w:val="00A6634E"/>
    <w:rsid w:val="00A944F7"/>
    <w:rsid w:val="00AE451A"/>
    <w:rsid w:val="00B41ED3"/>
    <w:rsid w:val="00BA3C89"/>
    <w:rsid w:val="00BB444F"/>
    <w:rsid w:val="00BB605D"/>
    <w:rsid w:val="00BD5D3C"/>
    <w:rsid w:val="00CD55F8"/>
    <w:rsid w:val="00E81204"/>
    <w:rsid w:val="00E84B54"/>
    <w:rsid w:val="00EA37D0"/>
    <w:rsid w:val="00EB72CC"/>
    <w:rsid w:val="00F02DE6"/>
    <w:rsid w:val="00F10784"/>
    <w:rsid w:val="00FD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AF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D2E"/>
    <w:pPr>
      <w:spacing w:after="200"/>
      <w:ind w:left="720"/>
      <w:contextualSpacing/>
    </w:pPr>
    <w:rPr>
      <w:lang w:eastAsia="ja-JP"/>
    </w:rPr>
  </w:style>
  <w:style w:type="paragraph" w:styleId="BalloonText">
    <w:name w:val="Balloon Text"/>
    <w:basedOn w:val="Normal"/>
    <w:link w:val="BalloonTextChar"/>
    <w:uiPriority w:val="99"/>
    <w:semiHidden/>
    <w:unhideWhenUsed/>
    <w:rsid w:val="00943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9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D2E"/>
    <w:pPr>
      <w:spacing w:after="200"/>
      <w:ind w:left="720"/>
      <w:contextualSpacing/>
    </w:pPr>
    <w:rPr>
      <w:lang w:eastAsia="ja-JP"/>
    </w:rPr>
  </w:style>
  <w:style w:type="paragraph" w:styleId="BalloonText">
    <w:name w:val="Balloon Text"/>
    <w:basedOn w:val="Normal"/>
    <w:link w:val="BalloonTextChar"/>
    <w:uiPriority w:val="99"/>
    <w:semiHidden/>
    <w:unhideWhenUsed/>
    <w:rsid w:val="00943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9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2890</Characters>
  <Application>Microsoft Macintosh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Fentress</dc:creator>
  <cp:keywords/>
  <dc:description/>
  <cp:lastModifiedBy>Katie McCain</cp:lastModifiedBy>
  <cp:revision>2</cp:revision>
  <cp:lastPrinted>2015-05-01T04:06:00Z</cp:lastPrinted>
  <dcterms:created xsi:type="dcterms:W3CDTF">2015-07-14T13:14:00Z</dcterms:created>
  <dcterms:modified xsi:type="dcterms:W3CDTF">2015-07-14T13:14:00Z</dcterms:modified>
</cp:coreProperties>
</file>