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C84E" w14:textId="4442A840" w:rsidR="004E6878" w:rsidRDefault="03E849EE" w:rsidP="00667BE6">
      <w:pPr>
        <w:autoSpaceDE w:val="0"/>
        <w:autoSpaceDN w:val="0"/>
        <w:adjustRightInd w:val="0"/>
        <w:rPr>
          <w:rFonts w:ascii="Times New Roman" w:hAnsi="Times New Roman" w:cs="Times New Roman"/>
          <w:b/>
          <w:bCs/>
          <w:color w:val="000000"/>
          <w:sz w:val="26"/>
          <w:szCs w:val="26"/>
        </w:rPr>
      </w:pPr>
      <w:r w:rsidRPr="03E849EE">
        <w:rPr>
          <w:rFonts w:ascii="Times New Roman" w:eastAsia="Times New Roman" w:hAnsi="Times New Roman" w:cs="Times New Roman"/>
          <w:b/>
          <w:bCs/>
          <w:color w:val="000000" w:themeColor="text1"/>
          <w:sz w:val="26"/>
          <w:szCs w:val="26"/>
        </w:rPr>
        <w:t>Curriculum Coverage in 6t</w:t>
      </w:r>
      <w:r w:rsidR="00EF55F0">
        <w:rPr>
          <w:rFonts w:ascii="Times New Roman" w:eastAsia="Times New Roman" w:hAnsi="Times New Roman" w:cs="Times New Roman"/>
          <w:b/>
          <w:bCs/>
          <w:color w:val="000000" w:themeColor="text1"/>
          <w:sz w:val="26"/>
          <w:szCs w:val="26"/>
        </w:rPr>
        <w:t>h Grade Mathematics for the 2018-2019</w:t>
      </w:r>
      <w:r w:rsidRPr="03E849EE">
        <w:rPr>
          <w:rFonts w:ascii="Times New Roman" w:eastAsia="Times New Roman" w:hAnsi="Times New Roman" w:cs="Times New Roman"/>
          <w:b/>
          <w:bCs/>
          <w:color w:val="000000" w:themeColor="text1"/>
          <w:sz w:val="26"/>
          <w:szCs w:val="26"/>
        </w:rPr>
        <w:t xml:space="preserve"> School Year as Outlined by TN Standards.</w:t>
      </w:r>
    </w:p>
    <w:p w14:paraId="6B9008ED" w14:textId="77777777" w:rsidR="00D25047" w:rsidRPr="006625B0" w:rsidRDefault="00D25047" w:rsidP="004E6878">
      <w:pPr>
        <w:autoSpaceDE w:val="0"/>
        <w:autoSpaceDN w:val="0"/>
        <w:adjustRightInd w:val="0"/>
        <w:jc w:val="center"/>
        <w:rPr>
          <w:rFonts w:ascii="Times New Roman" w:hAnsi="Times New Roman" w:cs="Times New Roman"/>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1"/>
        <w:gridCol w:w="7337"/>
      </w:tblGrid>
      <w:tr w:rsidR="009355A1" w14:paraId="6E27E55F" w14:textId="77777777" w:rsidTr="00195AFB">
        <w:trPr>
          <w:trHeight w:val="612"/>
        </w:trPr>
        <w:tc>
          <w:tcPr>
            <w:tcW w:w="7452" w:type="dxa"/>
          </w:tcPr>
          <w:p w14:paraId="6710D046" w14:textId="6C3D681C" w:rsidR="009355A1" w:rsidRPr="00305DA6" w:rsidRDefault="03E849EE" w:rsidP="009355A1">
            <w:pPr>
              <w:autoSpaceDE w:val="0"/>
              <w:autoSpaceDN w:val="0"/>
              <w:adjustRightInd w:val="0"/>
              <w:ind w:left="360"/>
              <w:rPr>
                <w:rFonts w:ascii="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TN Standards Major Work of the Grade</w:t>
            </w:r>
            <w:r w:rsidR="00EF55F0" w:rsidRPr="00305DA6">
              <w:rPr>
                <w:rFonts w:ascii="Times New Roman" w:eastAsia="Times New Roman" w:hAnsi="Times New Roman" w:cs="Times New Roman"/>
                <w:b/>
                <w:bCs/>
                <w:color w:val="000000" w:themeColor="text1"/>
                <w:sz w:val="16"/>
              </w:rPr>
              <w:t xml:space="preserve"> (70%)</w:t>
            </w:r>
            <w:r w:rsidRPr="00305DA6">
              <w:rPr>
                <w:rFonts w:ascii="Times New Roman" w:eastAsia="Times New Roman" w:hAnsi="Times New Roman" w:cs="Times New Roman"/>
                <w:b/>
                <w:bCs/>
                <w:color w:val="000000" w:themeColor="text1"/>
                <w:sz w:val="16"/>
              </w:rPr>
              <w:t>:</w:t>
            </w:r>
          </w:p>
          <w:p w14:paraId="7446D9CC" w14:textId="77777777" w:rsidR="009355A1"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Multiply and divide fractions</w:t>
            </w:r>
          </w:p>
          <w:p w14:paraId="5D1E6211" w14:textId="72ED8B3F" w:rsidR="009355A1"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Apply system of rational numbers</w:t>
            </w:r>
          </w:p>
          <w:p w14:paraId="1E03D4F8" w14:textId="54F56937" w:rsidR="00EF55F0" w:rsidRPr="00305DA6" w:rsidRDefault="00EF55F0"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Understand ratio concepts</w:t>
            </w:r>
          </w:p>
          <w:p w14:paraId="65D2424A" w14:textId="318F7DD4" w:rsidR="00EF55F0" w:rsidRPr="00305DA6" w:rsidRDefault="00EF55F0"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Use ratio reasoning</w:t>
            </w:r>
          </w:p>
          <w:p w14:paraId="71A502DC" w14:textId="77777777" w:rsidR="009355A1"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Arithmetic with algebraic expressions</w:t>
            </w:r>
          </w:p>
          <w:p w14:paraId="626BA635" w14:textId="77777777" w:rsidR="009355A1"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Solve one-variable equations and inequalities</w:t>
            </w:r>
          </w:p>
          <w:p w14:paraId="136D3535" w14:textId="50C28D94" w:rsidR="00C43D1A"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Represent relationships between</w:t>
            </w:r>
            <w:r w:rsidR="00EF55F0" w:rsidRPr="00305DA6">
              <w:rPr>
                <w:rFonts w:ascii="Times New Roman" w:eastAsia="Times New Roman" w:hAnsi="Times New Roman" w:cs="Times New Roman"/>
                <w:b/>
                <w:bCs/>
                <w:color w:val="000000" w:themeColor="text1"/>
                <w:sz w:val="16"/>
              </w:rPr>
              <w:t xml:space="preserve"> independent/dependent</w:t>
            </w:r>
            <w:r w:rsidRPr="00305DA6">
              <w:rPr>
                <w:rFonts w:ascii="Times New Roman" w:eastAsia="Times New Roman" w:hAnsi="Times New Roman" w:cs="Times New Roman"/>
                <w:b/>
                <w:bCs/>
                <w:color w:val="000000" w:themeColor="text1"/>
                <w:sz w:val="16"/>
              </w:rPr>
              <w:t xml:space="preserve"> variables</w:t>
            </w:r>
          </w:p>
        </w:tc>
        <w:tc>
          <w:tcPr>
            <w:tcW w:w="7452" w:type="dxa"/>
          </w:tcPr>
          <w:p w14:paraId="3A014342" w14:textId="4B07524F" w:rsidR="009355A1" w:rsidRPr="00305DA6" w:rsidRDefault="00EF55F0" w:rsidP="009355A1">
            <w:pPr>
              <w:autoSpaceDE w:val="0"/>
              <w:autoSpaceDN w:val="0"/>
              <w:adjustRightInd w:val="0"/>
              <w:rPr>
                <w:rFonts w:ascii="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 xml:space="preserve">      </w:t>
            </w:r>
            <w:r w:rsidR="03E849EE" w:rsidRPr="00305DA6">
              <w:rPr>
                <w:rFonts w:ascii="Times New Roman" w:eastAsia="Times New Roman" w:hAnsi="Times New Roman" w:cs="Times New Roman"/>
                <w:b/>
                <w:bCs/>
                <w:color w:val="000000" w:themeColor="text1"/>
                <w:sz w:val="16"/>
              </w:rPr>
              <w:t>Supporting</w:t>
            </w:r>
            <w:r w:rsidRPr="00305DA6">
              <w:rPr>
                <w:rFonts w:ascii="Times New Roman" w:eastAsia="Times New Roman" w:hAnsi="Times New Roman" w:cs="Times New Roman"/>
                <w:b/>
                <w:bCs/>
                <w:color w:val="000000" w:themeColor="text1"/>
                <w:sz w:val="16"/>
              </w:rPr>
              <w:t xml:space="preserve"> (30%)</w:t>
            </w:r>
            <w:r w:rsidR="03E849EE" w:rsidRPr="00305DA6">
              <w:rPr>
                <w:rFonts w:ascii="Times New Roman" w:eastAsia="Times New Roman" w:hAnsi="Times New Roman" w:cs="Times New Roman"/>
                <w:b/>
                <w:bCs/>
                <w:color w:val="000000" w:themeColor="text1"/>
                <w:sz w:val="16"/>
              </w:rPr>
              <w:t>:</w:t>
            </w:r>
          </w:p>
          <w:p w14:paraId="48534EB6" w14:textId="52BE4912" w:rsidR="009355A1"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Compute fluently with multi-digit numbers</w:t>
            </w:r>
          </w:p>
          <w:p w14:paraId="690628D4" w14:textId="77A884D6" w:rsidR="00EF55F0" w:rsidRPr="00305DA6" w:rsidRDefault="00EF55F0"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Solve area, surface area, and volume problems</w:t>
            </w:r>
          </w:p>
          <w:p w14:paraId="3EFF71FC" w14:textId="77777777" w:rsidR="009355A1" w:rsidRPr="00305DA6" w:rsidRDefault="03E849EE"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Understand statistical variability</w:t>
            </w:r>
          </w:p>
          <w:p w14:paraId="68C4B087" w14:textId="67909EC5" w:rsidR="009355A1" w:rsidRPr="00305DA6" w:rsidRDefault="00EF55F0" w:rsidP="03E849EE">
            <w:pPr>
              <w:pStyle w:val="ListParagraph"/>
              <w:numPr>
                <w:ilvl w:val="0"/>
                <w:numId w:val="36"/>
              </w:numPr>
              <w:autoSpaceDE w:val="0"/>
              <w:autoSpaceDN w:val="0"/>
              <w:adjustRightInd w:val="0"/>
              <w:rPr>
                <w:rFonts w:ascii="Times New Roman" w:eastAsia="Times New Roman" w:hAnsi="Times New Roman" w:cs="Times New Roman"/>
                <w:b/>
                <w:bCs/>
                <w:color w:val="000000"/>
                <w:sz w:val="16"/>
              </w:rPr>
            </w:pPr>
            <w:r w:rsidRPr="00305DA6">
              <w:rPr>
                <w:rFonts w:ascii="Times New Roman" w:eastAsia="Times New Roman" w:hAnsi="Times New Roman" w:cs="Times New Roman"/>
                <w:b/>
                <w:bCs/>
                <w:color w:val="000000" w:themeColor="text1"/>
                <w:sz w:val="16"/>
              </w:rPr>
              <w:t>Summarize and d</w:t>
            </w:r>
            <w:r w:rsidR="03E849EE" w:rsidRPr="00305DA6">
              <w:rPr>
                <w:rFonts w:ascii="Times New Roman" w:eastAsia="Times New Roman" w:hAnsi="Times New Roman" w:cs="Times New Roman"/>
                <w:b/>
                <w:bCs/>
                <w:color w:val="000000" w:themeColor="text1"/>
                <w:sz w:val="16"/>
              </w:rPr>
              <w:t>escribe distributions</w:t>
            </w:r>
          </w:p>
          <w:p w14:paraId="5F9EE79A" w14:textId="77777777" w:rsidR="009355A1" w:rsidRPr="00305DA6" w:rsidRDefault="009355A1" w:rsidP="00120B9A">
            <w:pPr>
              <w:autoSpaceDE w:val="0"/>
              <w:autoSpaceDN w:val="0"/>
              <w:adjustRightInd w:val="0"/>
              <w:rPr>
                <w:rFonts w:ascii="Times New Roman" w:hAnsi="Times New Roman" w:cs="Times New Roman"/>
                <w:b/>
                <w:bCs/>
                <w:color w:val="000000"/>
                <w:sz w:val="16"/>
              </w:rPr>
            </w:pPr>
          </w:p>
        </w:tc>
      </w:tr>
    </w:tbl>
    <w:p w14:paraId="2E940129" w14:textId="77777777" w:rsidR="00F43DA3" w:rsidRPr="00F20E6C" w:rsidRDefault="00F43DA3" w:rsidP="009355A1">
      <w:pPr>
        <w:autoSpaceDE w:val="0"/>
        <w:autoSpaceDN w:val="0"/>
        <w:adjustRightInd w:val="0"/>
        <w:rPr>
          <w:rFonts w:ascii="Times New Roman" w:hAnsi="Times New Roman" w:cs="Times New Roman"/>
          <w:b/>
          <w:bCs/>
          <w:color w:val="000000"/>
        </w:rPr>
      </w:pPr>
    </w:p>
    <w:p w14:paraId="3E11030C" w14:textId="77777777" w:rsidR="00C43D1A" w:rsidRPr="001A5344" w:rsidRDefault="00C1607F" w:rsidP="00C43D1A">
      <w:pPr>
        <w:autoSpaceDE w:val="0"/>
        <w:autoSpaceDN w:val="0"/>
        <w:adjustRightInd w:val="0"/>
        <w:rPr>
          <w:rFonts w:ascii="Times New Roman" w:hAnsi="Times New Roman" w:cs="Times New Roman"/>
          <w:b/>
          <w:bCs/>
          <w:color w:val="000000"/>
          <w:u w:val="single"/>
        </w:rPr>
      </w:pPr>
      <w:hyperlink r:id="rId8" w:history="1">
        <w:r w:rsidR="00C43D1A" w:rsidRPr="001A5344">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607"/>
        <w:gridCol w:w="3611"/>
        <w:gridCol w:w="3904"/>
        <w:gridCol w:w="3556"/>
      </w:tblGrid>
      <w:tr w:rsidR="00C43D1A" w:rsidRPr="001A5344" w14:paraId="774FDBAA" w14:textId="77777777" w:rsidTr="03E849EE">
        <w:tc>
          <w:tcPr>
            <w:tcW w:w="3654" w:type="dxa"/>
          </w:tcPr>
          <w:p w14:paraId="2DAEAAFE"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MP1. </w:t>
            </w:r>
            <w:r w:rsidRPr="00305DA6">
              <w:rPr>
                <w:rStyle w:val="Strong"/>
                <w:rFonts w:ascii="Times New Roman" w:eastAsia="Times New Roman" w:hAnsi="Times New Roman" w:cs="Times New Roman"/>
                <w:sz w:val="21"/>
              </w:rPr>
              <w:t>Make sense of problems and persevere in solving them.</w:t>
            </w:r>
          </w:p>
        </w:tc>
        <w:tc>
          <w:tcPr>
            <w:tcW w:w="3654" w:type="dxa"/>
          </w:tcPr>
          <w:p w14:paraId="20E29EA1"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MP2. </w:t>
            </w:r>
            <w:r w:rsidRPr="00305DA6">
              <w:rPr>
                <w:rStyle w:val="Strong"/>
                <w:rFonts w:ascii="Times New Roman" w:eastAsia="Times New Roman" w:hAnsi="Times New Roman" w:cs="Times New Roman"/>
                <w:sz w:val="21"/>
              </w:rPr>
              <w:t>Reason abstractly and quantitatively.</w:t>
            </w:r>
          </w:p>
        </w:tc>
        <w:tc>
          <w:tcPr>
            <w:tcW w:w="3960" w:type="dxa"/>
          </w:tcPr>
          <w:p w14:paraId="30EC3D7D"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MP3. </w:t>
            </w:r>
            <w:r w:rsidRPr="00305DA6">
              <w:rPr>
                <w:rStyle w:val="Strong"/>
                <w:rFonts w:ascii="Times New Roman" w:eastAsia="Times New Roman" w:hAnsi="Times New Roman" w:cs="Times New Roman"/>
                <w:sz w:val="21"/>
              </w:rPr>
              <w:t>Construct viable arguments and critique the reasoning of others.</w:t>
            </w:r>
          </w:p>
        </w:tc>
        <w:tc>
          <w:tcPr>
            <w:tcW w:w="3600" w:type="dxa"/>
          </w:tcPr>
          <w:p w14:paraId="71FFA452"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MP4. </w:t>
            </w:r>
            <w:r w:rsidRPr="00305DA6">
              <w:rPr>
                <w:rStyle w:val="Strong"/>
                <w:rFonts w:ascii="Times New Roman" w:eastAsia="Times New Roman" w:hAnsi="Times New Roman" w:cs="Times New Roman"/>
                <w:sz w:val="21"/>
              </w:rPr>
              <w:t>Model with mathematics.</w:t>
            </w:r>
          </w:p>
        </w:tc>
      </w:tr>
      <w:tr w:rsidR="00C43D1A" w:rsidRPr="001A5344" w14:paraId="18E13742" w14:textId="77777777" w:rsidTr="03E849EE">
        <w:tc>
          <w:tcPr>
            <w:tcW w:w="3654" w:type="dxa"/>
          </w:tcPr>
          <w:p w14:paraId="4DAB0EF4"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MP5. </w:t>
            </w:r>
            <w:r w:rsidRPr="00305DA6">
              <w:rPr>
                <w:rStyle w:val="Strong"/>
                <w:rFonts w:ascii="Times New Roman" w:eastAsia="Times New Roman" w:hAnsi="Times New Roman" w:cs="Times New Roman"/>
                <w:sz w:val="21"/>
              </w:rPr>
              <w:t>Use appropriate tools strategically.</w:t>
            </w:r>
          </w:p>
        </w:tc>
        <w:tc>
          <w:tcPr>
            <w:tcW w:w="3654" w:type="dxa"/>
          </w:tcPr>
          <w:p w14:paraId="36698CC5"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MP6. </w:t>
            </w:r>
            <w:r w:rsidRPr="00305DA6">
              <w:rPr>
                <w:rStyle w:val="Strong"/>
                <w:rFonts w:ascii="Times New Roman" w:eastAsia="Times New Roman" w:hAnsi="Times New Roman" w:cs="Times New Roman"/>
                <w:sz w:val="21"/>
              </w:rPr>
              <w:t>Attend to precision.</w:t>
            </w:r>
          </w:p>
        </w:tc>
        <w:tc>
          <w:tcPr>
            <w:tcW w:w="3960" w:type="dxa"/>
          </w:tcPr>
          <w:p w14:paraId="0A4A2B26"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MP7. </w:t>
            </w:r>
            <w:r w:rsidRPr="00305DA6">
              <w:rPr>
                <w:rStyle w:val="Strong"/>
                <w:rFonts w:ascii="Times New Roman" w:eastAsia="Times New Roman" w:hAnsi="Times New Roman" w:cs="Times New Roman"/>
                <w:sz w:val="21"/>
              </w:rPr>
              <w:t>Look for and make use of structure.</w:t>
            </w:r>
          </w:p>
        </w:tc>
        <w:tc>
          <w:tcPr>
            <w:tcW w:w="3600" w:type="dxa"/>
          </w:tcPr>
          <w:p w14:paraId="5A661284" w14:textId="77777777" w:rsidR="00C43D1A" w:rsidRPr="00305DA6" w:rsidRDefault="03E849EE" w:rsidP="002F095D">
            <w:pPr>
              <w:autoSpaceDE w:val="0"/>
              <w:autoSpaceDN w:val="0"/>
              <w:adjustRightInd w:val="0"/>
              <w:rPr>
                <w:rFonts w:ascii="Times New Roman" w:hAnsi="Times New Roman" w:cs="Times New Roman"/>
                <w:b/>
                <w:bCs/>
                <w:color w:val="000000"/>
                <w:sz w:val="21"/>
              </w:rPr>
            </w:pPr>
            <w:r w:rsidRPr="00305DA6">
              <w:rPr>
                <w:rFonts w:ascii="Times New Roman" w:eastAsia="Times New Roman" w:hAnsi="Times New Roman" w:cs="Times New Roman"/>
                <w:b/>
                <w:bCs/>
                <w:color w:val="000000" w:themeColor="text1"/>
                <w:sz w:val="21"/>
              </w:rPr>
              <w:t xml:space="preserve">MP8. </w:t>
            </w:r>
            <w:r w:rsidRPr="00305DA6">
              <w:rPr>
                <w:rStyle w:val="Strong"/>
                <w:rFonts w:ascii="Times New Roman" w:eastAsia="Times New Roman" w:hAnsi="Times New Roman" w:cs="Times New Roman"/>
                <w:sz w:val="21"/>
              </w:rPr>
              <w:t>Look for and express regularity in repeated reasoning.</w:t>
            </w:r>
          </w:p>
        </w:tc>
      </w:tr>
    </w:tbl>
    <w:p w14:paraId="577E8CF6" w14:textId="77777777" w:rsidR="0025621D" w:rsidRPr="00C33ECE" w:rsidRDefault="0025621D">
      <w:pPr>
        <w:rPr>
          <w:rFonts w:ascii="Times New Roman" w:hAnsi="Times New Roman" w:cs="Times New Roman"/>
        </w:rPr>
      </w:pPr>
    </w:p>
    <w:tbl>
      <w:tblPr>
        <w:tblStyle w:val="TableGrid"/>
        <w:tblW w:w="5087" w:type="pct"/>
        <w:tblLook w:val="04A0" w:firstRow="1" w:lastRow="0" w:firstColumn="1" w:lastColumn="0" w:noHBand="0" w:noVBand="1"/>
      </w:tblPr>
      <w:tblGrid>
        <w:gridCol w:w="2619"/>
        <w:gridCol w:w="3369"/>
        <w:gridCol w:w="3420"/>
        <w:gridCol w:w="5504"/>
        <w:gridCol w:w="21"/>
      </w:tblGrid>
      <w:tr w:rsidR="00305DA6" w:rsidRPr="00C33ECE" w14:paraId="770DEB38" w14:textId="77777777" w:rsidTr="00A435B3">
        <w:trPr>
          <w:gridAfter w:val="1"/>
          <w:wAfter w:w="7" w:type="pct"/>
          <w:trHeight w:val="539"/>
        </w:trPr>
        <w:tc>
          <w:tcPr>
            <w:tcW w:w="877" w:type="pct"/>
          </w:tcPr>
          <w:p w14:paraId="7F37291D" w14:textId="555DD3AB" w:rsidR="00EF55F0" w:rsidRPr="00C33ECE" w:rsidRDefault="00EF55F0" w:rsidP="000C09AC">
            <w:pPr>
              <w:autoSpaceDE w:val="0"/>
              <w:autoSpaceDN w:val="0"/>
              <w:adjustRightInd w:val="0"/>
              <w:jc w:val="center"/>
              <w:rPr>
                <w:rFonts w:ascii="Times New Roman" w:hAnsi="Times New Roman" w:cs="Times New Roman"/>
                <w:b/>
                <w:bCs/>
              </w:rPr>
            </w:pPr>
            <w:r w:rsidRPr="03E849EE">
              <w:rPr>
                <w:rFonts w:ascii="Times New Roman" w:eastAsia="Times New Roman" w:hAnsi="Times New Roman" w:cs="Times New Roman"/>
                <w:b/>
                <w:bCs/>
              </w:rPr>
              <w:t>TN Standards</w:t>
            </w:r>
          </w:p>
        </w:tc>
        <w:tc>
          <w:tcPr>
            <w:tcW w:w="1128" w:type="pct"/>
          </w:tcPr>
          <w:p w14:paraId="023136EC" w14:textId="7439227C" w:rsidR="00EF55F0" w:rsidRPr="00C33ECE" w:rsidRDefault="00EF55F0" w:rsidP="000C09AC">
            <w:pPr>
              <w:autoSpaceDE w:val="0"/>
              <w:autoSpaceDN w:val="0"/>
              <w:adjustRightInd w:val="0"/>
              <w:jc w:val="center"/>
              <w:rPr>
                <w:rFonts w:ascii="Times New Roman" w:hAnsi="Times New Roman" w:cs="Times New Roman"/>
                <w:b/>
                <w:bCs/>
              </w:rPr>
            </w:pPr>
            <w:r w:rsidRPr="03E849EE">
              <w:rPr>
                <w:rFonts w:ascii="Times New Roman" w:eastAsia="Times New Roman" w:hAnsi="Times New Roman" w:cs="Times New Roman"/>
                <w:b/>
                <w:bCs/>
              </w:rPr>
              <w:t>Learning Outcomes</w:t>
            </w:r>
          </w:p>
        </w:tc>
        <w:tc>
          <w:tcPr>
            <w:tcW w:w="1145" w:type="pct"/>
          </w:tcPr>
          <w:p w14:paraId="3F92D7E9" w14:textId="152E086E" w:rsidR="00EF55F0" w:rsidRPr="03E849EE" w:rsidRDefault="00305DA6" w:rsidP="000C09AC">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Instructional Focus</w:t>
            </w:r>
          </w:p>
        </w:tc>
        <w:tc>
          <w:tcPr>
            <w:tcW w:w="1843" w:type="pct"/>
          </w:tcPr>
          <w:p w14:paraId="3514B91A" w14:textId="42F15691" w:rsidR="00EF55F0" w:rsidRPr="00C33ECE" w:rsidRDefault="00EF55F0" w:rsidP="000C09AC">
            <w:pPr>
              <w:autoSpaceDE w:val="0"/>
              <w:autoSpaceDN w:val="0"/>
              <w:adjustRightInd w:val="0"/>
              <w:jc w:val="center"/>
              <w:rPr>
                <w:rFonts w:ascii="Times New Roman" w:hAnsi="Times New Roman" w:cs="Times New Roman"/>
                <w:b/>
                <w:bCs/>
              </w:rPr>
            </w:pPr>
            <w:r w:rsidRPr="03E849EE">
              <w:rPr>
                <w:rFonts w:ascii="Times New Roman" w:eastAsia="Times New Roman" w:hAnsi="Times New Roman" w:cs="Times New Roman"/>
                <w:b/>
                <w:bCs/>
              </w:rPr>
              <w:t>Content</w:t>
            </w:r>
          </w:p>
        </w:tc>
      </w:tr>
      <w:tr w:rsidR="00305DA6" w:rsidRPr="00C33ECE" w14:paraId="5C493130" w14:textId="77777777" w:rsidTr="00A435B3">
        <w:tc>
          <w:tcPr>
            <w:tcW w:w="5000" w:type="pct"/>
            <w:gridSpan w:val="5"/>
            <w:shd w:val="clear" w:color="auto" w:fill="E5B8B7" w:themeFill="accent2" w:themeFillTint="66"/>
          </w:tcPr>
          <w:p w14:paraId="314FC51A" w14:textId="7F71DA4F" w:rsidR="00305DA6" w:rsidRPr="009355A1" w:rsidRDefault="00305DA6" w:rsidP="009355A1">
            <w:pPr>
              <w:tabs>
                <w:tab w:val="center" w:pos="7191"/>
                <w:tab w:val="left" w:pos="14490"/>
              </w:tabs>
              <w:autoSpaceDE w:val="0"/>
              <w:autoSpaceDN w:val="0"/>
              <w:adjustRightInd w:val="0"/>
              <w:jc w:val="center"/>
              <w:rPr>
                <w:rFonts w:ascii="Times New Roman" w:hAnsi="Times New Roman" w:cs="Times New Roman"/>
                <w:b/>
                <w:bCs/>
                <w:sz w:val="28"/>
                <w:szCs w:val="28"/>
              </w:rPr>
            </w:pPr>
            <w:r w:rsidRPr="001271EA">
              <w:rPr>
                <w:rFonts w:ascii="Times New Roman" w:eastAsia="Times New Roman" w:hAnsi="Times New Roman" w:cs="Times New Roman"/>
                <w:b/>
                <w:bCs/>
                <w:color w:val="002060"/>
                <w:sz w:val="28"/>
                <w:szCs w:val="28"/>
              </w:rPr>
              <w:t>Number Systems</w:t>
            </w:r>
          </w:p>
        </w:tc>
      </w:tr>
      <w:tr w:rsidR="00305DA6" w:rsidRPr="00C33ECE" w14:paraId="6CF1864A" w14:textId="77777777" w:rsidTr="00A435B3">
        <w:trPr>
          <w:gridAfter w:val="1"/>
          <w:wAfter w:w="7" w:type="pct"/>
          <w:trHeight w:val="3059"/>
        </w:trPr>
        <w:tc>
          <w:tcPr>
            <w:tcW w:w="877" w:type="pct"/>
          </w:tcPr>
          <w:p w14:paraId="685D5A6A" w14:textId="37950879" w:rsidR="00EF55F0" w:rsidRPr="00323188" w:rsidRDefault="00EF55F0" w:rsidP="008D69E1">
            <w:pPr>
              <w:widowControl w:val="0"/>
              <w:autoSpaceDE w:val="0"/>
              <w:autoSpaceDN w:val="0"/>
              <w:adjustRightInd w:val="0"/>
              <w:rPr>
                <w:rFonts w:eastAsia="Times New Roman" w:cs="Times New Roman"/>
              </w:rPr>
            </w:pPr>
            <w:r w:rsidRPr="00323188">
              <w:rPr>
                <w:b/>
                <w:bCs/>
              </w:rPr>
              <w:t>6</w:t>
            </w:r>
            <w:r w:rsidRPr="00323188">
              <w:t>.</w:t>
            </w:r>
            <w:r w:rsidRPr="00323188">
              <w:rPr>
                <w:b/>
                <w:bCs/>
              </w:rPr>
              <w:t xml:space="preserve">NS.B.2 </w:t>
            </w:r>
            <w:r w:rsidRPr="00323188">
              <w:t>Fluently divide multi digit numbers using the standard algorithm</w:t>
            </w:r>
          </w:p>
        </w:tc>
        <w:tc>
          <w:tcPr>
            <w:tcW w:w="1128" w:type="pct"/>
          </w:tcPr>
          <w:p w14:paraId="60627BAF" w14:textId="28C39483" w:rsidR="00EF55F0" w:rsidRPr="00323188" w:rsidRDefault="00EF55F0" w:rsidP="008D6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cs="Times New Roman"/>
                <w:color w:val="000000"/>
              </w:rPr>
            </w:pPr>
            <w:r w:rsidRPr="00323188">
              <w:rPr>
                <w:rFonts w:eastAsia="Times New Roman" w:cs="Times New Roman"/>
                <w:color w:val="000000" w:themeColor="text1"/>
              </w:rPr>
              <w:t>I can fluently divide multi-digit whole numbers using the standard algorithm</w:t>
            </w:r>
            <w:r w:rsidR="00305DA6" w:rsidRPr="00323188">
              <w:rPr>
                <w:rFonts w:eastAsia="Times New Roman" w:cs="Times New Roman"/>
                <w:color w:val="000000" w:themeColor="text1"/>
              </w:rPr>
              <w:t>.</w:t>
            </w:r>
          </w:p>
        </w:tc>
        <w:tc>
          <w:tcPr>
            <w:tcW w:w="1145" w:type="pct"/>
          </w:tcPr>
          <w:p w14:paraId="69A4BAE6" w14:textId="0CEDA4DC" w:rsidR="00BB065B" w:rsidRPr="00323188" w:rsidRDefault="00BB065B" w:rsidP="00D7341F"/>
          <w:p w14:paraId="13DA4A31" w14:textId="385CEB1B" w:rsidR="00BB065B" w:rsidRPr="00323188" w:rsidRDefault="00BB065B" w:rsidP="00BB065B"/>
          <w:p w14:paraId="5FB43237" w14:textId="192D2E52" w:rsidR="00EF55F0" w:rsidRPr="00323188" w:rsidRDefault="00BB065B" w:rsidP="00BB065B">
            <w:pPr>
              <w:tabs>
                <w:tab w:val="left" w:pos="900"/>
              </w:tabs>
            </w:pPr>
            <w:r w:rsidRPr="00323188">
              <w:tab/>
              <w:t>ENTER HERE</w:t>
            </w:r>
          </w:p>
        </w:tc>
        <w:tc>
          <w:tcPr>
            <w:tcW w:w="1843" w:type="pct"/>
          </w:tcPr>
          <w:p w14:paraId="313D8B8A" w14:textId="77777777" w:rsidR="00EF55F0" w:rsidRPr="00323188" w:rsidRDefault="00BB065B" w:rsidP="00305DA6">
            <w:pPr>
              <w:rPr>
                <w:rFonts w:cs="Times New Roman"/>
                <w:b/>
              </w:rPr>
            </w:pPr>
            <w:r w:rsidRPr="00323188">
              <w:rPr>
                <w:rFonts w:cs="Times New Roman"/>
                <w:b/>
              </w:rPr>
              <w:t>Go Math Lesson:</w:t>
            </w:r>
          </w:p>
          <w:p w14:paraId="1A185F0C" w14:textId="77777777" w:rsidR="00BB065B" w:rsidRPr="00323188" w:rsidRDefault="00BB065B" w:rsidP="00305DA6">
            <w:pPr>
              <w:rPr>
                <w:rFonts w:cs="Times New Roman"/>
              </w:rPr>
            </w:pPr>
            <w:r w:rsidRPr="00323188">
              <w:rPr>
                <w:rFonts w:cs="Times New Roman"/>
              </w:rPr>
              <w:t>Lesson 5.1 Dividing Whole Numbers (pg. 107)</w:t>
            </w:r>
          </w:p>
          <w:p w14:paraId="755F3D14" w14:textId="77777777" w:rsidR="008A24AA" w:rsidRPr="00323188" w:rsidRDefault="008A24AA" w:rsidP="00305DA6">
            <w:pPr>
              <w:rPr>
                <w:rFonts w:cs="Times New Roman"/>
              </w:rPr>
            </w:pPr>
          </w:p>
          <w:p w14:paraId="47CBC60F" w14:textId="77777777" w:rsidR="008A24AA" w:rsidRPr="00323188" w:rsidRDefault="008A24AA" w:rsidP="00305DA6">
            <w:pPr>
              <w:rPr>
                <w:rFonts w:cs="Times New Roman"/>
                <w:b/>
              </w:rPr>
            </w:pPr>
            <w:r w:rsidRPr="00323188">
              <w:rPr>
                <w:rFonts w:cs="Times New Roman"/>
                <w:b/>
              </w:rPr>
              <w:t>Engage NY Task:</w:t>
            </w:r>
          </w:p>
          <w:p w14:paraId="3D2FC6FC" w14:textId="69FBBDC1" w:rsidR="008A24AA" w:rsidRPr="00323188" w:rsidRDefault="00C1607F" w:rsidP="00305DA6">
            <w:pPr>
              <w:rPr>
                <w:rFonts w:cs="Times New Roman"/>
              </w:rPr>
            </w:pPr>
            <w:hyperlink r:id="rId9" w:history="1">
              <w:r w:rsidR="008A24AA" w:rsidRPr="00323188">
                <w:rPr>
                  <w:rStyle w:val="Hyperlink"/>
                  <w:rFonts w:cs="Times New Roman"/>
                </w:rPr>
                <w:t>Grade 6 Mathematics Module 2, Topic C</w:t>
              </w:r>
            </w:hyperlink>
            <w:r w:rsidR="00195AFB" w:rsidRPr="00323188">
              <w:rPr>
                <w:rFonts w:cs="Times New Roman"/>
              </w:rPr>
              <w:t xml:space="preserve"> (5.1)</w:t>
            </w:r>
          </w:p>
        </w:tc>
      </w:tr>
      <w:tr w:rsidR="00305DA6" w:rsidRPr="00C33ECE" w14:paraId="403A00C1" w14:textId="77777777" w:rsidTr="00A435B3">
        <w:trPr>
          <w:gridAfter w:val="1"/>
          <w:wAfter w:w="7" w:type="pct"/>
          <w:trHeight w:val="3446"/>
        </w:trPr>
        <w:tc>
          <w:tcPr>
            <w:tcW w:w="877" w:type="pct"/>
          </w:tcPr>
          <w:p w14:paraId="6BECBC67" w14:textId="25092851" w:rsidR="00EF55F0" w:rsidRPr="00323188" w:rsidRDefault="00EF55F0" w:rsidP="008A2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323188">
              <w:rPr>
                <w:b/>
              </w:rPr>
              <w:lastRenderedPageBreak/>
              <w:t>6.NS.B.3</w:t>
            </w:r>
            <w:r w:rsidRPr="00323188">
              <w:t xml:space="preserve"> Fluently add, subtract, multiply, and divide multi-digit decimals using the standard algorithm for each operation</w:t>
            </w:r>
          </w:p>
        </w:tc>
        <w:tc>
          <w:tcPr>
            <w:tcW w:w="1128" w:type="pct"/>
          </w:tcPr>
          <w:p w14:paraId="7EF4A86D" w14:textId="77777777" w:rsidR="00EF55F0" w:rsidRPr="00323188" w:rsidRDefault="00EF55F0" w:rsidP="008A2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23188">
              <w:t xml:space="preserve">I can fluently </w:t>
            </w:r>
            <w:r w:rsidR="008A24AA" w:rsidRPr="00323188">
              <w:t>add and subtract multi-digit decimals using the standard algorithm.</w:t>
            </w:r>
          </w:p>
          <w:p w14:paraId="74D0BBCE" w14:textId="77777777" w:rsidR="008A24AA" w:rsidRPr="00323188" w:rsidRDefault="008A24AA" w:rsidP="008A2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B92F9C" w14:textId="77777777" w:rsidR="008A24AA" w:rsidRPr="00323188" w:rsidRDefault="008A24AA" w:rsidP="008A2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23188">
              <w:t xml:space="preserve">I can fluently multiply </w:t>
            </w:r>
            <w:r w:rsidR="00195AFB" w:rsidRPr="00323188">
              <w:t>multi-digit decimals using the standard algorithm.</w:t>
            </w:r>
          </w:p>
          <w:p w14:paraId="19C57162" w14:textId="77777777" w:rsidR="00195AFB" w:rsidRPr="00323188" w:rsidRDefault="00195AFB" w:rsidP="008A2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404A8F6" w14:textId="71DB7083" w:rsidR="00195AFB" w:rsidRPr="00323188" w:rsidRDefault="00195AFB" w:rsidP="008A2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23188">
              <w:t>I can fluently divide multi-digit decimals using the standard algorithm.</w:t>
            </w:r>
          </w:p>
        </w:tc>
        <w:tc>
          <w:tcPr>
            <w:tcW w:w="1145" w:type="pct"/>
          </w:tcPr>
          <w:p w14:paraId="5BEB3275" w14:textId="412396C6" w:rsidR="00EF55F0" w:rsidRPr="00323188" w:rsidRDefault="00195AFB" w:rsidP="00195AFB">
            <w:pPr>
              <w:jc w:val="center"/>
              <w:rPr>
                <w:rFonts w:cs="Times New Roman"/>
              </w:rPr>
            </w:pPr>
            <w:r w:rsidRPr="00323188">
              <w:rPr>
                <w:rFonts w:cs="Times New Roman"/>
              </w:rPr>
              <w:t>ENTER HERE</w:t>
            </w:r>
          </w:p>
        </w:tc>
        <w:tc>
          <w:tcPr>
            <w:tcW w:w="1843" w:type="pct"/>
          </w:tcPr>
          <w:p w14:paraId="65853CE8" w14:textId="572C2A55" w:rsidR="00EF55F0" w:rsidRPr="00323188" w:rsidRDefault="008A24AA" w:rsidP="003430B8">
            <w:pPr>
              <w:rPr>
                <w:rFonts w:cs="Times New Roman"/>
                <w:b/>
              </w:rPr>
            </w:pPr>
            <w:r w:rsidRPr="00323188">
              <w:rPr>
                <w:rFonts w:cs="Times New Roman"/>
                <w:b/>
              </w:rPr>
              <w:t>Go Math Lesson:</w:t>
            </w:r>
          </w:p>
          <w:p w14:paraId="5460F38B" w14:textId="4E3DDBFA" w:rsidR="008A24AA" w:rsidRPr="00323188" w:rsidRDefault="008A24AA" w:rsidP="003430B8">
            <w:pPr>
              <w:rPr>
                <w:rFonts w:cs="Times New Roman"/>
              </w:rPr>
            </w:pPr>
            <w:r w:rsidRPr="00323188">
              <w:rPr>
                <w:rFonts w:cs="Times New Roman"/>
              </w:rPr>
              <w:t>Lesson 5.2 Adding and Subtracting Decimals (pg. 113)</w:t>
            </w:r>
          </w:p>
          <w:p w14:paraId="362CD89E" w14:textId="4CFF2781" w:rsidR="008A24AA" w:rsidRPr="00323188" w:rsidRDefault="008A24AA" w:rsidP="003430B8">
            <w:pPr>
              <w:rPr>
                <w:rFonts w:cs="Times New Roman"/>
              </w:rPr>
            </w:pPr>
            <w:r w:rsidRPr="00323188">
              <w:rPr>
                <w:rFonts w:cs="Times New Roman"/>
              </w:rPr>
              <w:t>Lesson 5.3 Multiplying Decimals (pg. 119)</w:t>
            </w:r>
          </w:p>
          <w:p w14:paraId="739B4BB0" w14:textId="40FB1149" w:rsidR="008A24AA" w:rsidRPr="00323188" w:rsidRDefault="008A24AA" w:rsidP="003430B8">
            <w:pPr>
              <w:rPr>
                <w:rFonts w:cs="Times New Roman"/>
              </w:rPr>
            </w:pPr>
            <w:r w:rsidRPr="00323188">
              <w:rPr>
                <w:rFonts w:cs="Times New Roman"/>
              </w:rPr>
              <w:t>Lesson 5.4 Dividing Decimals</w:t>
            </w:r>
          </w:p>
          <w:p w14:paraId="0E4A161F" w14:textId="4B3F4FFE" w:rsidR="008A24AA" w:rsidRPr="00323188" w:rsidRDefault="008A24AA" w:rsidP="003430B8">
            <w:pPr>
              <w:rPr>
                <w:rFonts w:cs="Times New Roman"/>
              </w:rPr>
            </w:pPr>
          </w:p>
          <w:p w14:paraId="56ECADF8" w14:textId="52497DC9" w:rsidR="008A24AA" w:rsidRPr="00323188" w:rsidRDefault="008A24AA" w:rsidP="003430B8">
            <w:pPr>
              <w:rPr>
                <w:rFonts w:cs="Times New Roman"/>
                <w:b/>
              </w:rPr>
            </w:pPr>
            <w:r w:rsidRPr="00323188">
              <w:rPr>
                <w:rFonts w:cs="Times New Roman"/>
                <w:b/>
              </w:rPr>
              <w:t>Engage NY Task:</w:t>
            </w:r>
          </w:p>
          <w:p w14:paraId="15F76080" w14:textId="2E4EC97E" w:rsidR="008A24AA" w:rsidRPr="00323188" w:rsidRDefault="00C1607F" w:rsidP="003430B8">
            <w:pPr>
              <w:rPr>
                <w:rFonts w:cs="Times New Roman"/>
              </w:rPr>
            </w:pPr>
            <w:hyperlink r:id="rId10" w:history="1">
              <w:r w:rsidR="00195AFB" w:rsidRPr="00323188">
                <w:rPr>
                  <w:rStyle w:val="Hyperlink"/>
                  <w:rFonts w:cs="Times New Roman"/>
                </w:rPr>
                <w:t>Grade 6 Mathematics Module 2, Topic B</w:t>
              </w:r>
            </w:hyperlink>
            <w:r w:rsidR="00195AFB" w:rsidRPr="00323188">
              <w:rPr>
                <w:rFonts w:cs="Times New Roman"/>
              </w:rPr>
              <w:t xml:space="preserve"> (5.2 and 5.3)</w:t>
            </w:r>
          </w:p>
          <w:p w14:paraId="44931CCD" w14:textId="2B931F82" w:rsidR="00EF55F0" w:rsidRPr="00323188" w:rsidRDefault="00C1607F" w:rsidP="003430B8">
            <w:pPr>
              <w:rPr>
                <w:rFonts w:cs="Times New Roman"/>
              </w:rPr>
            </w:pPr>
            <w:hyperlink r:id="rId11" w:history="1">
              <w:r w:rsidR="00195AFB" w:rsidRPr="00323188">
                <w:rPr>
                  <w:rStyle w:val="Hyperlink"/>
                  <w:rFonts w:cs="Times New Roman"/>
                </w:rPr>
                <w:t>Grade 6 Mathematics Module 2, Topic C</w:t>
              </w:r>
            </w:hyperlink>
            <w:r w:rsidR="00195AFB" w:rsidRPr="00323188">
              <w:rPr>
                <w:rFonts w:cs="Times New Roman"/>
              </w:rPr>
              <w:t xml:space="preserve"> (5.4)</w:t>
            </w:r>
          </w:p>
          <w:p w14:paraId="7A389FCB" w14:textId="77777777" w:rsidR="00EF55F0" w:rsidRPr="00323188" w:rsidRDefault="00EF55F0" w:rsidP="003430B8">
            <w:pPr>
              <w:rPr>
                <w:rFonts w:cs="Times New Roman"/>
              </w:rPr>
            </w:pPr>
          </w:p>
          <w:p w14:paraId="71D2D4C8" w14:textId="7EF3F8F4" w:rsidR="00EF55F0" w:rsidRPr="00323188" w:rsidRDefault="00EF55F0" w:rsidP="00305DA6">
            <w:pPr>
              <w:rPr>
                <w:rFonts w:cs="Times New Roman"/>
              </w:rPr>
            </w:pPr>
          </w:p>
        </w:tc>
      </w:tr>
      <w:tr w:rsidR="00305DA6" w:rsidRPr="00C33ECE" w14:paraId="10E79CB7" w14:textId="77777777" w:rsidTr="00A435B3">
        <w:trPr>
          <w:gridAfter w:val="1"/>
          <w:wAfter w:w="7" w:type="pct"/>
        </w:trPr>
        <w:tc>
          <w:tcPr>
            <w:tcW w:w="877" w:type="pct"/>
          </w:tcPr>
          <w:p w14:paraId="5DADEB0D" w14:textId="40A4595A" w:rsidR="00EF55F0" w:rsidRPr="00323188" w:rsidRDefault="00EF55F0" w:rsidP="00195AFB">
            <w:pPr>
              <w:widowControl w:val="0"/>
              <w:autoSpaceDE w:val="0"/>
              <w:autoSpaceDN w:val="0"/>
              <w:adjustRightInd w:val="0"/>
              <w:rPr>
                <w:rFonts w:eastAsia="Times New Roman" w:cs="Times New Roman"/>
              </w:rPr>
            </w:pPr>
            <w:r w:rsidRPr="00323188">
              <w:rPr>
                <w:rFonts w:cs="Gotham-Medium"/>
                <w:b/>
              </w:rPr>
              <w:t>6.NS.B.4</w:t>
            </w:r>
            <w:r w:rsidRPr="00323188">
              <w:rPr>
                <w:rFonts w:cs="Gotham-Medium"/>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1128" w:type="pct"/>
          </w:tcPr>
          <w:p w14:paraId="2D91BFB0" w14:textId="319B28F1" w:rsidR="00EF55F0" w:rsidRPr="00323188" w:rsidRDefault="00C86562" w:rsidP="00C86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323188">
              <w:rPr>
                <w:rFonts w:cs="Times New Roman"/>
              </w:rPr>
              <w:t>I can find</w:t>
            </w:r>
            <w:r w:rsidR="00EF55F0" w:rsidRPr="00323188">
              <w:rPr>
                <w:rFonts w:cs="Times New Roman"/>
              </w:rPr>
              <w:t xml:space="preserve"> the greatest common factor of two whole numbers less than or equal to 100.</w:t>
            </w:r>
          </w:p>
          <w:p w14:paraId="0A761DAA" w14:textId="77777777" w:rsidR="00C86562" w:rsidRPr="00323188" w:rsidRDefault="00C86562" w:rsidP="00C86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4B737EA8" w14:textId="454CB67A" w:rsidR="00EF55F0" w:rsidRPr="00323188" w:rsidRDefault="00EF55F0" w:rsidP="00C86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323188">
              <w:rPr>
                <w:rFonts w:cs="Times New Roman"/>
              </w:rPr>
              <w:t xml:space="preserve">I can </w:t>
            </w:r>
            <w:r w:rsidR="00C86562" w:rsidRPr="00323188">
              <w:rPr>
                <w:rFonts w:cs="Times New Roman"/>
              </w:rPr>
              <w:t>find</w:t>
            </w:r>
            <w:r w:rsidRPr="00323188">
              <w:rPr>
                <w:rFonts w:cs="Times New Roman"/>
              </w:rPr>
              <w:t xml:space="preserve"> the least common multiple of two whole numbers less than or equal to 12.</w:t>
            </w:r>
          </w:p>
          <w:p w14:paraId="31491C24" w14:textId="77777777" w:rsidR="00C86562" w:rsidRPr="00323188" w:rsidRDefault="00C86562" w:rsidP="00C86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41F2E8E" w14:textId="51A68B7C" w:rsidR="00EF55F0" w:rsidRPr="00323188" w:rsidRDefault="00EF55F0" w:rsidP="00C86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23188">
              <w:rPr>
                <w:rFonts w:cs="Times New Roman"/>
              </w:rPr>
              <w:t xml:space="preserve">I can </w:t>
            </w:r>
            <w:r w:rsidR="00C86562" w:rsidRPr="00323188">
              <w:rPr>
                <w:rFonts w:cs="Times New Roman"/>
              </w:rPr>
              <w:t>use</w:t>
            </w:r>
            <w:r w:rsidRPr="00323188">
              <w:rPr>
                <w:rFonts w:cs="Times New Roman"/>
              </w:rPr>
              <w:t xml:space="preserve"> the distributive property to express </w:t>
            </w:r>
            <w:r w:rsidR="00C86562" w:rsidRPr="00323188">
              <w:rPr>
                <w:rFonts w:cs="Gotham-Medium"/>
              </w:rPr>
              <w:t>a common factor as a multiple of a sum of two whole numbers with no common factor.</w:t>
            </w:r>
          </w:p>
        </w:tc>
        <w:tc>
          <w:tcPr>
            <w:tcW w:w="1145" w:type="pct"/>
          </w:tcPr>
          <w:p w14:paraId="19712D89" w14:textId="0374CA85" w:rsidR="00EF55F0" w:rsidRPr="00323188" w:rsidRDefault="00C86562" w:rsidP="00C86562">
            <w:pPr>
              <w:jc w:val="center"/>
            </w:pPr>
            <w:r w:rsidRPr="00323188">
              <w:t>ENTER HERE</w:t>
            </w:r>
          </w:p>
        </w:tc>
        <w:tc>
          <w:tcPr>
            <w:tcW w:w="1843" w:type="pct"/>
          </w:tcPr>
          <w:p w14:paraId="6CFD0045" w14:textId="13857674" w:rsidR="00EF55F0" w:rsidRPr="00323188" w:rsidRDefault="00195AFB" w:rsidP="00195AFB">
            <w:pPr>
              <w:rPr>
                <w:rFonts w:cs="Times New Roman"/>
                <w:b/>
              </w:rPr>
            </w:pPr>
            <w:bookmarkStart w:id="0" w:name="_GoBack"/>
            <w:bookmarkEnd w:id="0"/>
            <w:r w:rsidRPr="00323188">
              <w:rPr>
                <w:rFonts w:cs="Times New Roman"/>
                <w:b/>
              </w:rPr>
              <w:t>Go Math Lesson:</w:t>
            </w:r>
          </w:p>
          <w:p w14:paraId="05D462C5" w14:textId="1CFBDE0F" w:rsidR="00195AFB" w:rsidRPr="00323188" w:rsidRDefault="00195AFB" w:rsidP="00195AFB">
            <w:pPr>
              <w:rPr>
                <w:rFonts w:cs="Times New Roman"/>
              </w:rPr>
            </w:pPr>
            <w:r w:rsidRPr="00323188">
              <w:rPr>
                <w:rFonts w:cs="Times New Roman"/>
              </w:rPr>
              <w:t>Lesson 2.1 Greatest Common Factor (pg. 31)</w:t>
            </w:r>
          </w:p>
          <w:p w14:paraId="0582B148" w14:textId="30E22AD1" w:rsidR="00195AFB" w:rsidRPr="00323188" w:rsidRDefault="00195AFB" w:rsidP="00195AFB">
            <w:pPr>
              <w:rPr>
                <w:rFonts w:cs="Times New Roman"/>
              </w:rPr>
            </w:pPr>
            <w:r w:rsidRPr="00323188">
              <w:rPr>
                <w:rFonts w:cs="Times New Roman"/>
              </w:rPr>
              <w:t>Lesson 2.2 Least Common Multiple (pg. 37)</w:t>
            </w:r>
          </w:p>
          <w:p w14:paraId="6F915FFA" w14:textId="24D83247" w:rsidR="00195AFB" w:rsidRPr="00323188" w:rsidRDefault="00195AFB" w:rsidP="00195AFB">
            <w:pPr>
              <w:rPr>
                <w:rFonts w:cs="Times New Roman"/>
              </w:rPr>
            </w:pPr>
          </w:p>
          <w:p w14:paraId="150DA5B0" w14:textId="23E2FB5C" w:rsidR="00D35BFC" w:rsidRPr="00323188" w:rsidRDefault="00D35BFC" w:rsidP="00195AFB">
            <w:pPr>
              <w:rPr>
                <w:rFonts w:cs="Times New Roman"/>
                <w:b/>
              </w:rPr>
            </w:pPr>
            <w:r w:rsidRPr="00323188">
              <w:rPr>
                <w:rFonts w:cs="Times New Roman"/>
                <w:b/>
              </w:rPr>
              <w:t>Engage NY Task:</w:t>
            </w:r>
          </w:p>
          <w:p w14:paraId="55D1BB2F" w14:textId="151D59E3" w:rsidR="00D35BFC" w:rsidRPr="00323188" w:rsidRDefault="00C1607F" w:rsidP="00195AFB">
            <w:pPr>
              <w:rPr>
                <w:rFonts w:cs="Times New Roman"/>
              </w:rPr>
            </w:pPr>
            <w:hyperlink r:id="rId12" w:history="1">
              <w:r w:rsidR="00C86562" w:rsidRPr="00323188">
                <w:rPr>
                  <w:rStyle w:val="Hyperlink"/>
                  <w:rFonts w:cs="Times New Roman"/>
                </w:rPr>
                <w:t>Grade 6 Mathematics Module 2, Topic D</w:t>
              </w:r>
            </w:hyperlink>
            <w:r w:rsidR="00C86562" w:rsidRPr="00323188">
              <w:rPr>
                <w:rFonts w:cs="Times New Roman"/>
              </w:rPr>
              <w:t xml:space="preserve"> (2.1 and 2.2)</w:t>
            </w:r>
          </w:p>
          <w:p w14:paraId="6B49FFCF" w14:textId="608FC062" w:rsidR="00195AFB" w:rsidRPr="00323188" w:rsidRDefault="00195AFB" w:rsidP="00195AFB">
            <w:pPr>
              <w:rPr>
                <w:rFonts w:cs="Times New Roman"/>
              </w:rPr>
            </w:pPr>
          </w:p>
        </w:tc>
      </w:tr>
      <w:tr w:rsidR="00305DA6" w:rsidRPr="00C33ECE" w14:paraId="03DF4E6E" w14:textId="77777777" w:rsidTr="00A435B3">
        <w:trPr>
          <w:gridAfter w:val="1"/>
          <w:wAfter w:w="7" w:type="pct"/>
          <w:trHeight w:val="4535"/>
        </w:trPr>
        <w:tc>
          <w:tcPr>
            <w:tcW w:w="877" w:type="pct"/>
          </w:tcPr>
          <w:p w14:paraId="2073DD58" w14:textId="2F9D2873" w:rsidR="00EF55F0" w:rsidRPr="00323188" w:rsidRDefault="00EF55F0" w:rsidP="008A3A84">
            <w:pPr>
              <w:widowControl w:val="0"/>
              <w:tabs>
                <w:tab w:val="left" w:pos="180"/>
              </w:tabs>
              <w:autoSpaceDE w:val="0"/>
              <w:autoSpaceDN w:val="0"/>
              <w:adjustRightInd w:val="0"/>
              <w:rPr>
                <w:rFonts w:eastAsia="Times New Roman" w:cs="Times New Roman"/>
              </w:rPr>
            </w:pPr>
            <w:r w:rsidRPr="00323188">
              <w:rPr>
                <w:rFonts w:eastAsia="Times,Gotham-Medium" w:cs="Times,Gotham-Medium"/>
                <w:b/>
                <w:bCs/>
              </w:rPr>
              <w:lastRenderedPageBreak/>
              <w:t>6.NS.A.1</w:t>
            </w:r>
            <w:r w:rsidRPr="00323188">
              <w:rPr>
                <w:rFonts w:eastAsia="Times,Gotham-Medium" w:cs="Times,Gotham-Medium"/>
              </w:rPr>
              <w:t xml:space="preserve"> Interpret and compute quotients of fractions and solve contextual problems involving division of fractions by fractions, (e.g., using visual fraction models and equations to represent the problem is suggested.)</w:t>
            </w:r>
          </w:p>
        </w:tc>
        <w:tc>
          <w:tcPr>
            <w:tcW w:w="1128" w:type="pct"/>
          </w:tcPr>
          <w:p w14:paraId="31BEBFF3" w14:textId="402E6E73" w:rsidR="00EF55F0" w:rsidRPr="00323188" w:rsidRDefault="00EF55F0" w:rsidP="008A3A84">
            <w:pPr>
              <w:rPr>
                <w:rFonts w:eastAsia="Times New Roman" w:cs="Times New Roman"/>
                <w:color w:val="000000" w:themeColor="text1"/>
              </w:rPr>
            </w:pPr>
            <w:r w:rsidRPr="00323188">
              <w:rPr>
                <w:rFonts w:eastAsia="Times New Roman" w:cs="Times New Roman"/>
                <w:color w:val="000000" w:themeColor="text1"/>
              </w:rPr>
              <w:t xml:space="preserve">I can </w:t>
            </w:r>
            <w:r w:rsidR="00C12956" w:rsidRPr="00323188">
              <w:rPr>
                <w:rFonts w:eastAsia="Times New Roman" w:cs="Times New Roman"/>
                <w:color w:val="000000" w:themeColor="text1"/>
              </w:rPr>
              <w:t>apply GCF and LCM to fraction operations.</w:t>
            </w:r>
          </w:p>
          <w:p w14:paraId="505000C0" w14:textId="2839B0D3" w:rsidR="00C12956" w:rsidRPr="00323188" w:rsidRDefault="00C12956" w:rsidP="008A3A84">
            <w:pPr>
              <w:rPr>
                <w:rFonts w:eastAsia="Times New Roman" w:cs="Times New Roman"/>
                <w:color w:val="000000"/>
              </w:rPr>
            </w:pPr>
          </w:p>
          <w:p w14:paraId="484157C8" w14:textId="10A4C6AA" w:rsidR="00C12956" w:rsidRPr="00323188" w:rsidRDefault="00C12956" w:rsidP="008A3A84">
            <w:pPr>
              <w:rPr>
                <w:rFonts w:eastAsia="Times New Roman" w:cs="Times New Roman"/>
                <w:color w:val="000000"/>
              </w:rPr>
            </w:pPr>
            <w:r w:rsidRPr="00323188">
              <w:rPr>
                <w:rFonts w:eastAsia="Times New Roman" w:cs="Times New Roman"/>
                <w:color w:val="000000"/>
              </w:rPr>
              <w:t>I can solve problems involving the division of fractions by fractions.</w:t>
            </w:r>
          </w:p>
          <w:p w14:paraId="4E4EDA6A" w14:textId="77777777" w:rsidR="00C12956" w:rsidRPr="00323188" w:rsidRDefault="00C12956" w:rsidP="008A3A84">
            <w:pPr>
              <w:rPr>
                <w:rFonts w:eastAsia="Times New Roman" w:cs="Times New Roman"/>
                <w:color w:val="000000"/>
              </w:rPr>
            </w:pPr>
          </w:p>
          <w:p w14:paraId="7DD6A790" w14:textId="4A3B9CA9" w:rsidR="00EF55F0" w:rsidRPr="00323188" w:rsidRDefault="00EF55F0" w:rsidP="008A3A84">
            <w:pPr>
              <w:rPr>
                <w:rFonts w:eastAsia="Times New Roman" w:cs="Times New Roman"/>
                <w:color w:val="000000" w:themeColor="text1"/>
              </w:rPr>
            </w:pPr>
            <w:r w:rsidRPr="00323188">
              <w:rPr>
                <w:rFonts w:eastAsia="Times New Roman" w:cs="Times New Roman"/>
                <w:color w:val="000000" w:themeColor="text1"/>
              </w:rPr>
              <w:t xml:space="preserve">I can </w:t>
            </w:r>
            <w:r w:rsidR="00C12956" w:rsidRPr="00323188">
              <w:rPr>
                <w:rFonts w:eastAsia="Times New Roman" w:cs="Times New Roman"/>
                <w:color w:val="000000" w:themeColor="text1"/>
              </w:rPr>
              <w:t>solve problems involving dividing mixed numbers.</w:t>
            </w:r>
          </w:p>
          <w:p w14:paraId="6BF5D735" w14:textId="77777777" w:rsidR="00C12956" w:rsidRPr="00323188" w:rsidRDefault="00C12956" w:rsidP="008A3A84">
            <w:pPr>
              <w:rPr>
                <w:rFonts w:eastAsia="Times New Roman" w:cs="Times New Roman"/>
                <w:color w:val="000000"/>
              </w:rPr>
            </w:pPr>
          </w:p>
          <w:p w14:paraId="0569472F" w14:textId="77777777" w:rsidR="00EF55F0" w:rsidRPr="00323188" w:rsidRDefault="00C12956" w:rsidP="008A3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themeColor="text1"/>
              </w:rPr>
            </w:pPr>
            <w:r w:rsidRPr="00323188">
              <w:rPr>
                <w:rFonts w:eastAsia="Times New Roman" w:cs="Times New Roman"/>
                <w:color w:val="000000" w:themeColor="text1"/>
              </w:rPr>
              <w:t>I can solve multi-step problems with fractions and mixed numbers.</w:t>
            </w:r>
          </w:p>
          <w:p w14:paraId="51A9D6FD" w14:textId="77777777" w:rsidR="00C12956" w:rsidRPr="00323188" w:rsidRDefault="00C12956" w:rsidP="008A3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themeColor="text1"/>
              </w:rPr>
            </w:pPr>
          </w:p>
          <w:p w14:paraId="17FF29AD" w14:textId="2B507CAA" w:rsidR="00C12956" w:rsidRPr="00323188" w:rsidRDefault="00C12956" w:rsidP="008A3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23188">
              <w:rPr>
                <w:rFonts w:eastAsia="Times New Roman" w:cs="Times New Roman"/>
                <w:color w:val="000000" w:themeColor="text1"/>
              </w:rPr>
              <w:t>I can apply operations with rational numbers.</w:t>
            </w:r>
          </w:p>
        </w:tc>
        <w:tc>
          <w:tcPr>
            <w:tcW w:w="1145" w:type="pct"/>
          </w:tcPr>
          <w:p w14:paraId="002844C1" w14:textId="7E3B8709" w:rsidR="00EF55F0" w:rsidRPr="00323188" w:rsidRDefault="00AC164C" w:rsidP="00AC164C">
            <w:pPr>
              <w:rPr>
                <w:rFonts w:cs="Times New Roman"/>
              </w:rPr>
            </w:pPr>
            <w:r>
              <w:rPr>
                <w:rFonts w:cs="Times New Roman"/>
              </w:rPr>
              <w:t xml:space="preserve">Students should extend their understanding of division of fractions by fractions by making the generalization that multiplication and division are inverse operations. As students have grasped a conceptual understanding of division of fractions by fractions, they should be able to explain and interpret that ½ ÷ </w:t>
            </w:r>
            <w:r w:rsidRPr="009229F5">
              <w:rPr>
                <w:rFonts w:cs="Times New Roman"/>
                <w:vertAlign w:val="superscript"/>
              </w:rPr>
              <w:t>1</w:t>
            </w:r>
            <w:r>
              <w:rPr>
                <w:rFonts w:cs="Times New Roman"/>
              </w:rPr>
              <w:t>/</w:t>
            </w:r>
            <w:r w:rsidRPr="009229F5">
              <w:rPr>
                <w:rFonts w:cs="Times New Roman"/>
                <w:vertAlign w:val="subscript"/>
              </w:rPr>
              <w:t>6</w:t>
            </w:r>
            <w:r>
              <w:rPr>
                <w:rFonts w:cs="Times New Roman"/>
              </w:rPr>
              <w:t xml:space="preserve"> = 3 because 3 is how many </w:t>
            </w:r>
            <w:r w:rsidRPr="009229F5">
              <w:rPr>
                <w:rFonts w:cs="Times New Roman"/>
                <w:vertAlign w:val="superscript"/>
              </w:rPr>
              <w:t>1</w:t>
            </w:r>
            <w:r>
              <w:rPr>
                <w:rFonts w:cs="Times New Roman"/>
              </w:rPr>
              <w:t>/</w:t>
            </w:r>
            <w:r w:rsidRPr="009229F5">
              <w:rPr>
                <w:rFonts w:cs="Times New Roman"/>
                <w:vertAlign w:val="subscript"/>
              </w:rPr>
              <w:t>6</w:t>
            </w:r>
            <w:r>
              <w:rPr>
                <w:rFonts w:cs="Times New Roman"/>
              </w:rPr>
              <w:t xml:space="preserve"> of ½, which results in the multiplicative inverse of ½ x </w:t>
            </w:r>
            <w:r w:rsidRPr="009229F5">
              <w:rPr>
                <w:rFonts w:cs="Times New Roman"/>
                <w:vertAlign w:val="superscript"/>
              </w:rPr>
              <w:t>6</w:t>
            </w:r>
            <w:r>
              <w:rPr>
                <w:rFonts w:cs="Times New Roman"/>
              </w:rPr>
              <w:t>/</w:t>
            </w:r>
            <w:r w:rsidRPr="009229F5">
              <w:rPr>
                <w:rFonts w:cs="Times New Roman"/>
                <w:vertAlign w:val="subscript"/>
              </w:rPr>
              <w:t>1</w:t>
            </w:r>
            <w:r>
              <w:rPr>
                <w:rFonts w:cs="Times New Roman"/>
              </w:rPr>
              <w:t xml:space="preserve"> = </w:t>
            </w:r>
            <w:r w:rsidRPr="009229F5">
              <w:rPr>
                <w:rFonts w:cs="Times New Roman"/>
                <w:vertAlign w:val="superscript"/>
              </w:rPr>
              <w:t>3</w:t>
            </w:r>
            <w:r>
              <w:rPr>
                <w:rFonts w:cs="Times New Roman"/>
              </w:rPr>
              <w:t>/</w:t>
            </w:r>
            <w:r w:rsidRPr="009229F5">
              <w:rPr>
                <w:rFonts w:cs="Times New Roman"/>
                <w:vertAlign w:val="subscript"/>
              </w:rPr>
              <w:t>1</w:t>
            </w:r>
            <w:r>
              <w:rPr>
                <w:rFonts w:cs="Times New Roman"/>
              </w:rPr>
              <w:t xml:space="preserve">. This multiplication equation can be used to obtain the division equation directly, using the relationship between multiplication and division. As students deepen this understanding, they should be able to solve mathematical and contextual problems that involve partitive and quotative division problems, involving the division of fractions by fractions, and explain the solution using precise mathematical vocabulary. </w:t>
            </w:r>
          </w:p>
        </w:tc>
        <w:tc>
          <w:tcPr>
            <w:tcW w:w="1843" w:type="pct"/>
          </w:tcPr>
          <w:p w14:paraId="7290A96E" w14:textId="24EE0655" w:rsidR="00EF55F0" w:rsidRPr="00323188" w:rsidRDefault="008A3A84" w:rsidP="00305DA6">
            <w:pPr>
              <w:rPr>
                <w:rFonts w:cs="Times New Roman"/>
                <w:b/>
              </w:rPr>
            </w:pPr>
            <w:r w:rsidRPr="00323188">
              <w:rPr>
                <w:rFonts w:cs="Times New Roman"/>
                <w:b/>
              </w:rPr>
              <w:t>Go Math Lesson:</w:t>
            </w:r>
          </w:p>
          <w:p w14:paraId="526DAA73" w14:textId="0F9B9C71" w:rsidR="00C12956" w:rsidRPr="00323188" w:rsidRDefault="00C12956" w:rsidP="00305DA6">
            <w:pPr>
              <w:rPr>
                <w:rFonts w:cs="Times New Roman"/>
              </w:rPr>
            </w:pPr>
            <w:r w:rsidRPr="00323188">
              <w:rPr>
                <w:rFonts w:cs="Times New Roman"/>
              </w:rPr>
              <w:t>Lesson 4.1 Applying GCF and LCM to Fraction Operations (pg. 79)</w:t>
            </w:r>
          </w:p>
          <w:p w14:paraId="5A75A88B" w14:textId="7DC6E5DF" w:rsidR="008A3A84" w:rsidRPr="00323188" w:rsidRDefault="008A3A84" w:rsidP="00305DA6">
            <w:pPr>
              <w:rPr>
                <w:rFonts w:cs="Times New Roman"/>
              </w:rPr>
            </w:pPr>
            <w:r w:rsidRPr="00323188">
              <w:rPr>
                <w:rFonts w:cs="Times New Roman"/>
              </w:rPr>
              <w:t>Lesson 4.2 Dividing Fractions (pg. 85)</w:t>
            </w:r>
          </w:p>
          <w:p w14:paraId="0EB8B927" w14:textId="77777777" w:rsidR="008A3A84" w:rsidRPr="00323188" w:rsidRDefault="008A3A84" w:rsidP="00305DA6">
            <w:pPr>
              <w:rPr>
                <w:rFonts w:cs="Times New Roman"/>
              </w:rPr>
            </w:pPr>
            <w:r w:rsidRPr="00323188">
              <w:rPr>
                <w:rFonts w:cs="Times New Roman"/>
              </w:rPr>
              <w:t>Lesson 4.3 Dividing Mixed Numbers (pg. 91)</w:t>
            </w:r>
          </w:p>
          <w:p w14:paraId="654914F5" w14:textId="77777777" w:rsidR="008A3A84" w:rsidRPr="00323188" w:rsidRDefault="008A3A84" w:rsidP="00305DA6">
            <w:pPr>
              <w:rPr>
                <w:rFonts w:cs="Times New Roman"/>
              </w:rPr>
            </w:pPr>
            <w:r w:rsidRPr="00323188">
              <w:rPr>
                <w:rFonts w:cs="Times New Roman"/>
              </w:rPr>
              <w:t>Lesson 4.4 Solving Multistep Problems with Fractions and Mixed Numbers (pg. 97)</w:t>
            </w:r>
          </w:p>
          <w:p w14:paraId="648F0897" w14:textId="77777777" w:rsidR="008A3A84" w:rsidRPr="00323188" w:rsidRDefault="008A3A84" w:rsidP="00305DA6">
            <w:pPr>
              <w:rPr>
                <w:rFonts w:cs="Times New Roman"/>
              </w:rPr>
            </w:pPr>
            <w:r w:rsidRPr="00323188">
              <w:rPr>
                <w:rFonts w:cs="Times New Roman"/>
              </w:rPr>
              <w:t>Lesson 5.5 Applying Operations with Rational Numbers (pg. 131)</w:t>
            </w:r>
          </w:p>
          <w:p w14:paraId="42058532" w14:textId="77777777" w:rsidR="00C12956" w:rsidRPr="00323188" w:rsidRDefault="00C12956" w:rsidP="00305DA6">
            <w:pPr>
              <w:rPr>
                <w:rFonts w:cs="Times New Roman"/>
              </w:rPr>
            </w:pPr>
          </w:p>
          <w:p w14:paraId="28E1AFD2" w14:textId="77777777" w:rsidR="00C12956" w:rsidRPr="00323188" w:rsidRDefault="00C12956" w:rsidP="00305DA6">
            <w:pPr>
              <w:rPr>
                <w:rFonts w:cs="Times New Roman"/>
                <w:b/>
              </w:rPr>
            </w:pPr>
            <w:r w:rsidRPr="00323188">
              <w:rPr>
                <w:rFonts w:cs="Times New Roman"/>
                <w:b/>
              </w:rPr>
              <w:t>Engage NY Task:</w:t>
            </w:r>
          </w:p>
          <w:p w14:paraId="2E8B6F1C" w14:textId="77777777" w:rsidR="00C12956" w:rsidRPr="00323188" w:rsidRDefault="00C1607F" w:rsidP="00305DA6">
            <w:pPr>
              <w:rPr>
                <w:rFonts w:cs="Times New Roman"/>
              </w:rPr>
            </w:pPr>
            <w:hyperlink r:id="rId13" w:history="1">
              <w:r w:rsidR="00C12956" w:rsidRPr="00323188">
                <w:rPr>
                  <w:rStyle w:val="Hyperlink"/>
                  <w:rFonts w:cs="Times New Roman"/>
                </w:rPr>
                <w:t>Grade 6 Mathematics Module 2, Topic D</w:t>
              </w:r>
            </w:hyperlink>
            <w:r w:rsidR="00C12956" w:rsidRPr="00323188">
              <w:rPr>
                <w:rFonts w:cs="Times New Roman"/>
              </w:rPr>
              <w:t xml:space="preserve"> (4.1)</w:t>
            </w:r>
          </w:p>
          <w:p w14:paraId="5CCA1218" w14:textId="198FCC57" w:rsidR="00C12956" w:rsidRPr="00323188" w:rsidRDefault="00C1607F" w:rsidP="00305DA6">
            <w:pPr>
              <w:rPr>
                <w:rFonts w:cs="Times New Roman"/>
              </w:rPr>
            </w:pPr>
            <w:hyperlink r:id="rId14" w:history="1">
              <w:r w:rsidR="00373558" w:rsidRPr="00323188">
                <w:rPr>
                  <w:rStyle w:val="Hyperlink"/>
                  <w:rFonts w:cs="Times New Roman"/>
                </w:rPr>
                <w:t>Grade 6 Mathematics Module 2, Topic A</w:t>
              </w:r>
            </w:hyperlink>
            <w:r w:rsidR="00373558" w:rsidRPr="00323188">
              <w:rPr>
                <w:rFonts w:cs="Times New Roman"/>
              </w:rPr>
              <w:t xml:space="preserve"> (4.2, 4.3, and 4.4)</w:t>
            </w:r>
          </w:p>
          <w:p w14:paraId="0BBBA108" w14:textId="1D12ECAA" w:rsidR="00373558" w:rsidRPr="00323188" w:rsidRDefault="00C1607F" w:rsidP="00373558">
            <w:pPr>
              <w:rPr>
                <w:rFonts w:cs="Times New Roman"/>
              </w:rPr>
            </w:pPr>
            <w:hyperlink r:id="rId15" w:history="1">
              <w:r w:rsidR="00373558" w:rsidRPr="00323188">
                <w:rPr>
                  <w:rStyle w:val="Hyperlink"/>
                  <w:rFonts w:cs="Times New Roman"/>
                </w:rPr>
                <w:t>Grade 6 Mathematics Module 2, Topic B</w:t>
              </w:r>
            </w:hyperlink>
            <w:r w:rsidR="00373558" w:rsidRPr="00323188">
              <w:rPr>
                <w:rFonts w:cs="Times New Roman"/>
              </w:rPr>
              <w:t xml:space="preserve"> (5.5)</w:t>
            </w:r>
          </w:p>
          <w:p w14:paraId="13D622AD" w14:textId="15F54A74" w:rsidR="00373558" w:rsidRPr="00323188" w:rsidRDefault="00C1607F" w:rsidP="00373558">
            <w:pPr>
              <w:rPr>
                <w:rFonts w:cs="Times New Roman"/>
              </w:rPr>
            </w:pPr>
            <w:hyperlink r:id="rId16" w:history="1">
              <w:r w:rsidR="00373558" w:rsidRPr="00323188">
                <w:rPr>
                  <w:rStyle w:val="Hyperlink"/>
                  <w:rFonts w:cs="Times New Roman"/>
                </w:rPr>
                <w:t>Grade 6 Mathematics Module 2, Topic C</w:t>
              </w:r>
            </w:hyperlink>
            <w:r w:rsidR="00373558" w:rsidRPr="00323188">
              <w:rPr>
                <w:rFonts w:cs="Times New Roman"/>
              </w:rPr>
              <w:t xml:space="preserve"> (5.5)</w:t>
            </w:r>
          </w:p>
          <w:p w14:paraId="32EE87DF" w14:textId="3B08D46C" w:rsidR="00373558" w:rsidRPr="00323188" w:rsidRDefault="00373558" w:rsidP="00305DA6">
            <w:pPr>
              <w:rPr>
                <w:rFonts w:cs="Times New Roman"/>
                <w:b/>
              </w:rPr>
            </w:pPr>
          </w:p>
        </w:tc>
      </w:tr>
      <w:tr w:rsidR="00305DA6" w:rsidRPr="00C33ECE" w14:paraId="7D1539A9" w14:textId="77777777" w:rsidTr="00A435B3">
        <w:trPr>
          <w:gridAfter w:val="1"/>
          <w:wAfter w:w="7" w:type="pct"/>
          <w:trHeight w:val="1349"/>
        </w:trPr>
        <w:tc>
          <w:tcPr>
            <w:tcW w:w="877" w:type="pct"/>
          </w:tcPr>
          <w:p w14:paraId="28D09253" w14:textId="6B3D16C9" w:rsidR="00EF55F0" w:rsidRPr="00323188" w:rsidRDefault="00EF55F0" w:rsidP="00AF63F0">
            <w:pPr>
              <w:widowControl w:val="0"/>
              <w:tabs>
                <w:tab w:val="left" w:pos="180"/>
              </w:tabs>
              <w:autoSpaceDE w:val="0"/>
              <w:autoSpaceDN w:val="0"/>
              <w:adjustRightInd w:val="0"/>
              <w:rPr>
                <w:rFonts w:eastAsia="Times New Roman" w:cs="Times New Roman"/>
              </w:rPr>
            </w:pPr>
            <w:r w:rsidRPr="00323188">
              <w:rPr>
                <w:b/>
              </w:rPr>
              <w:lastRenderedPageBreak/>
              <w:t>6.NS.C.5</w:t>
            </w:r>
            <w:r w:rsidRPr="00323188">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1128" w:type="pct"/>
          </w:tcPr>
          <w:p w14:paraId="648A551D" w14:textId="720898CA" w:rsidR="00EF55F0" w:rsidRPr="00323188" w:rsidRDefault="00EF55F0" w:rsidP="00451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rPr>
            </w:pPr>
            <w:r w:rsidRPr="00323188">
              <w:rPr>
                <w:rFonts w:cs="Times New Roman"/>
                <w:color w:val="000000"/>
              </w:rPr>
              <w:t xml:space="preserve">I can </w:t>
            </w:r>
            <w:r w:rsidR="00D90169" w:rsidRPr="00323188">
              <w:rPr>
                <w:rFonts w:cs="Times New Roman"/>
                <w:color w:val="000000"/>
              </w:rPr>
              <w:t>understand that integers are used to describe quantities having opposite directions or values.</w:t>
            </w:r>
            <w:r w:rsidR="007F333C" w:rsidRPr="00323188">
              <w:rPr>
                <w:rFonts w:cs="Times New Roman"/>
                <w:color w:val="000000"/>
              </w:rPr>
              <w:t xml:space="preserve"> </w:t>
            </w:r>
          </w:p>
        </w:tc>
        <w:tc>
          <w:tcPr>
            <w:tcW w:w="1145" w:type="pct"/>
          </w:tcPr>
          <w:p w14:paraId="39B6BBAC" w14:textId="44301498" w:rsidR="00EF55F0" w:rsidRPr="00323188" w:rsidRDefault="0045142B" w:rsidP="0045142B">
            <w:pPr>
              <w:jc w:val="center"/>
              <w:rPr>
                <w:rFonts w:cs="Times New Roman"/>
              </w:rPr>
            </w:pPr>
            <w:r w:rsidRPr="00323188">
              <w:rPr>
                <w:rFonts w:cs="Times New Roman"/>
              </w:rPr>
              <w:t>ENTER HERE</w:t>
            </w:r>
          </w:p>
        </w:tc>
        <w:tc>
          <w:tcPr>
            <w:tcW w:w="1843" w:type="pct"/>
          </w:tcPr>
          <w:p w14:paraId="686240A2" w14:textId="2C317442" w:rsidR="00EF55F0" w:rsidRPr="00323188" w:rsidRDefault="0045142B" w:rsidP="00711552">
            <w:pPr>
              <w:rPr>
                <w:rFonts w:cs="Times New Roman"/>
                <w:b/>
              </w:rPr>
            </w:pPr>
            <w:r w:rsidRPr="00323188">
              <w:rPr>
                <w:rFonts w:cs="Times New Roman"/>
                <w:b/>
              </w:rPr>
              <w:t>Go Math Lesson:</w:t>
            </w:r>
          </w:p>
          <w:p w14:paraId="7D30AC38" w14:textId="3167D6AD" w:rsidR="0045142B" w:rsidRPr="00323188" w:rsidRDefault="0045142B" w:rsidP="00711552">
            <w:pPr>
              <w:rPr>
                <w:rFonts w:cs="Times New Roman"/>
              </w:rPr>
            </w:pPr>
            <w:r w:rsidRPr="00323188">
              <w:rPr>
                <w:rFonts w:cs="Times New Roman"/>
              </w:rPr>
              <w:t>Lesson 1.1 Identifying Integers and Their Opposites</w:t>
            </w:r>
            <w:r w:rsidR="007F333C" w:rsidRPr="00323188">
              <w:rPr>
                <w:rFonts w:cs="Times New Roman"/>
              </w:rPr>
              <w:t xml:space="preserve"> (pg. 7, Explore Activity 1)</w:t>
            </w:r>
          </w:p>
          <w:p w14:paraId="56F3C2CF" w14:textId="77777777" w:rsidR="00D90169" w:rsidRPr="00323188" w:rsidRDefault="00D90169" w:rsidP="00711552">
            <w:pPr>
              <w:rPr>
                <w:rFonts w:cs="Times New Roman"/>
                <w:b/>
              </w:rPr>
            </w:pPr>
          </w:p>
          <w:p w14:paraId="23773206" w14:textId="17273A49" w:rsidR="0045142B" w:rsidRPr="00323188" w:rsidRDefault="0045142B" w:rsidP="00711552">
            <w:pPr>
              <w:rPr>
                <w:rFonts w:cs="Times New Roman"/>
                <w:b/>
              </w:rPr>
            </w:pPr>
            <w:r w:rsidRPr="00323188">
              <w:rPr>
                <w:rFonts w:cs="Times New Roman"/>
                <w:b/>
              </w:rPr>
              <w:t>Engage NY Task:</w:t>
            </w:r>
          </w:p>
          <w:p w14:paraId="5C07966E" w14:textId="0E2C77B8" w:rsidR="0045142B" w:rsidRPr="00323188" w:rsidRDefault="00C1607F" w:rsidP="00711552">
            <w:pPr>
              <w:rPr>
                <w:rFonts w:cs="Times New Roman"/>
              </w:rPr>
            </w:pPr>
            <w:hyperlink r:id="rId17" w:history="1">
              <w:r w:rsidR="00D90169" w:rsidRPr="00323188">
                <w:rPr>
                  <w:rStyle w:val="Hyperlink"/>
                  <w:rFonts w:cs="Times New Roman"/>
                </w:rPr>
                <w:t>Grade 6 Mathematics Module 3, Topic A</w:t>
              </w:r>
            </w:hyperlink>
          </w:p>
          <w:p w14:paraId="1AC4E090" w14:textId="77777777" w:rsidR="00EF55F0" w:rsidRPr="00323188" w:rsidRDefault="00EF55F0" w:rsidP="00711552">
            <w:pPr>
              <w:rPr>
                <w:rFonts w:cs="Times New Roman"/>
              </w:rPr>
            </w:pPr>
          </w:p>
          <w:p w14:paraId="29F02702" w14:textId="1C995FA6" w:rsidR="00EF55F0" w:rsidRPr="00323188" w:rsidRDefault="00EF55F0" w:rsidP="00711552">
            <w:pPr>
              <w:rPr>
                <w:rFonts w:cs="Times New Roman"/>
              </w:rPr>
            </w:pPr>
            <w:r w:rsidRPr="00323188">
              <w:rPr>
                <w:rFonts w:cs="Times New Roman"/>
              </w:rPr>
              <w:t xml:space="preserve"> </w:t>
            </w:r>
          </w:p>
        </w:tc>
      </w:tr>
      <w:tr w:rsidR="00323188" w:rsidRPr="00C33ECE" w14:paraId="11074843" w14:textId="77777777" w:rsidTr="00A435B3">
        <w:trPr>
          <w:gridAfter w:val="1"/>
          <w:wAfter w:w="7" w:type="pct"/>
        </w:trPr>
        <w:tc>
          <w:tcPr>
            <w:tcW w:w="877" w:type="pct"/>
          </w:tcPr>
          <w:p w14:paraId="3252029B" w14:textId="39902790" w:rsidR="00323188" w:rsidRPr="00323188" w:rsidRDefault="00323188" w:rsidP="00D90169">
            <w:pPr>
              <w:rPr>
                <w:rFonts w:cs="Times New Roman"/>
              </w:rPr>
            </w:pPr>
            <w:r w:rsidRPr="00323188">
              <w:rPr>
                <w:b/>
              </w:rPr>
              <w:t>6.NS.C.6a</w:t>
            </w:r>
            <w:r w:rsidRPr="00323188">
              <w:t xml:space="preserve"> </w:t>
            </w:r>
            <w:r w:rsidRPr="00323188">
              <w:rPr>
                <w:rFonts w:cs="Times New Roman"/>
              </w:rPr>
              <w:t>Recognize opposite signs of numbers as indicating locations on opposite sides of 0 on the number line; recognize that the opposite of the opposite of a number is the number itself, e.g., -(-</w:t>
            </w:r>
            <w:proofErr w:type="gramStart"/>
            <w:r w:rsidRPr="00323188">
              <w:rPr>
                <w:rFonts w:cs="Times New Roman"/>
              </w:rPr>
              <w:t>3)=</w:t>
            </w:r>
            <w:proofErr w:type="gramEnd"/>
            <w:r w:rsidRPr="00323188">
              <w:rPr>
                <w:rFonts w:cs="Times New Roman"/>
              </w:rPr>
              <w:t>3, and that 0 is its own opposite.</w:t>
            </w:r>
          </w:p>
        </w:tc>
        <w:tc>
          <w:tcPr>
            <w:tcW w:w="1128" w:type="pct"/>
          </w:tcPr>
          <w:p w14:paraId="0F3AB1AE" w14:textId="030DE9F6" w:rsidR="00323188" w:rsidRPr="00323188" w:rsidRDefault="00323188" w:rsidP="00D9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23188">
              <w:rPr>
                <w:rFonts w:cs="Times New Roman"/>
                <w:color w:val="000000"/>
              </w:rPr>
              <w:t>I can recognize opposite signs of numbers as indicating locations on opposite sides of 0 on the number line.</w:t>
            </w:r>
          </w:p>
        </w:tc>
        <w:tc>
          <w:tcPr>
            <w:tcW w:w="1145" w:type="pct"/>
            <w:vMerge w:val="restart"/>
          </w:tcPr>
          <w:p w14:paraId="6FD10730" w14:textId="7EC89F4A" w:rsidR="00323188" w:rsidRPr="00323188" w:rsidRDefault="00323188" w:rsidP="00323188">
            <w:pPr>
              <w:rPr>
                <w:rFonts w:cs="Times New Roman"/>
              </w:rPr>
            </w:pPr>
            <w:r w:rsidRPr="00323188">
              <w:rPr>
                <w:rFonts w:cs="Times New Roman"/>
              </w:rPr>
              <w:t xml:space="preserve">As students deepen their understandings, they should be able to explain the connection that exists between horizontal and vertical number lines and the coordinate plane. Using a discovery learning approach, students should be able to make generalizations around the signs of ordered pairs within the four </w:t>
            </w:r>
            <w:r w:rsidRPr="00323188">
              <w:rPr>
                <w:rFonts w:cs="Times New Roman"/>
              </w:rPr>
              <w:lastRenderedPageBreak/>
              <w:t>quadrants of the coordinate plane. Students should be able to identify which quadrant a point is located based on the signs of the ordered pairs. For example, an ordered pair where both signs are positive (</w:t>
            </w:r>
            <w:proofErr w:type="gramStart"/>
            <w:r w:rsidRPr="00323188">
              <w:rPr>
                <w:rFonts w:cs="Times New Roman"/>
              </w:rPr>
              <w:t>+,+</w:t>
            </w:r>
            <w:proofErr w:type="gramEnd"/>
            <w:r w:rsidRPr="00323188">
              <w:rPr>
                <w:rFonts w:cs="Times New Roman"/>
              </w:rPr>
              <w:t>) lies in Quadrant I. This generalization should be coupled with the understanding that changing the sign of one or both numbers in the ordered pair will create a reflection of the point. As students make these connections and generalizations, students should display their knowledge with verbal and written explanation using precise mathematical language.</w:t>
            </w:r>
          </w:p>
        </w:tc>
        <w:tc>
          <w:tcPr>
            <w:tcW w:w="1843" w:type="pct"/>
          </w:tcPr>
          <w:p w14:paraId="53D7B685" w14:textId="22C819D2" w:rsidR="00323188" w:rsidRPr="00323188" w:rsidRDefault="00323188" w:rsidP="00D41C60">
            <w:pPr>
              <w:rPr>
                <w:rFonts w:cs="Times New Roman"/>
                <w:b/>
              </w:rPr>
            </w:pPr>
            <w:r w:rsidRPr="00323188">
              <w:rPr>
                <w:rFonts w:cs="Times New Roman"/>
                <w:b/>
              </w:rPr>
              <w:lastRenderedPageBreak/>
              <w:t>Go Math Lesson:</w:t>
            </w:r>
          </w:p>
          <w:p w14:paraId="45A2BCEB" w14:textId="5E3B1328" w:rsidR="00323188" w:rsidRPr="00323188" w:rsidRDefault="00323188" w:rsidP="00FB5F7B">
            <w:pPr>
              <w:rPr>
                <w:rFonts w:cs="Times New Roman"/>
              </w:rPr>
            </w:pPr>
            <w:r w:rsidRPr="00323188">
              <w:rPr>
                <w:rFonts w:cs="Times New Roman"/>
              </w:rPr>
              <w:t>Lesson 1.1 Identifying Integers and Their Opposites (pg. 8, Explore Activity 2)</w:t>
            </w:r>
          </w:p>
          <w:p w14:paraId="0EB4388C" w14:textId="77777777" w:rsidR="00323188" w:rsidRPr="00323188" w:rsidRDefault="00323188" w:rsidP="00D41C60">
            <w:pPr>
              <w:rPr>
                <w:rFonts w:cs="Times New Roman"/>
              </w:rPr>
            </w:pPr>
          </w:p>
          <w:p w14:paraId="6A5BFA04" w14:textId="77777777" w:rsidR="00323188" w:rsidRPr="00323188" w:rsidRDefault="00323188" w:rsidP="00FB5F7B">
            <w:pPr>
              <w:rPr>
                <w:rFonts w:cs="Times New Roman"/>
                <w:b/>
              </w:rPr>
            </w:pPr>
            <w:r w:rsidRPr="00323188">
              <w:rPr>
                <w:rFonts w:cs="Times New Roman"/>
                <w:b/>
              </w:rPr>
              <w:t>Engage NY Task:</w:t>
            </w:r>
          </w:p>
          <w:p w14:paraId="65936177" w14:textId="060E4349" w:rsidR="00323188" w:rsidRPr="00323188" w:rsidRDefault="00C1607F" w:rsidP="00FB5F7B">
            <w:pPr>
              <w:rPr>
                <w:rFonts w:cs="Times New Roman"/>
              </w:rPr>
            </w:pPr>
            <w:hyperlink r:id="rId18" w:history="1">
              <w:r w:rsidR="00323188" w:rsidRPr="00323188">
                <w:rPr>
                  <w:rStyle w:val="Hyperlink"/>
                  <w:rFonts w:cs="Times New Roman"/>
                </w:rPr>
                <w:t>Grade 6 Mathematics Module 3, Topic A</w:t>
              </w:r>
            </w:hyperlink>
            <w:r w:rsidR="00323188" w:rsidRPr="00323188">
              <w:rPr>
                <w:rFonts w:cs="Times New Roman"/>
              </w:rPr>
              <w:t xml:space="preserve"> (1.1)</w:t>
            </w:r>
          </w:p>
          <w:p w14:paraId="59BF0A9E" w14:textId="7AAE87F5" w:rsidR="00323188" w:rsidRPr="00323188" w:rsidRDefault="00323188" w:rsidP="00305DA6">
            <w:pPr>
              <w:rPr>
                <w:rFonts w:cs="Times New Roman"/>
              </w:rPr>
            </w:pPr>
          </w:p>
        </w:tc>
      </w:tr>
      <w:tr w:rsidR="00323188" w:rsidRPr="00C33ECE" w14:paraId="5524D476" w14:textId="77777777" w:rsidTr="00A435B3">
        <w:trPr>
          <w:gridAfter w:val="1"/>
          <w:wAfter w:w="7" w:type="pct"/>
          <w:trHeight w:val="593"/>
        </w:trPr>
        <w:tc>
          <w:tcPr>
            <w:tcW w:w="877" w:type="pct"/>
          </w:tcPr>
          <w:p w14:paraId="0E725D4D" w14:textId="06A52494" w:rsidR="00323188" w:rsidRPr="00323188" w:rsidRDefault="00323188" w:rsidP="00FB5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323188">
              <w:rPr>
                <w:rFonts w:cs="Times New Roman"/>
                <w:b/>
              </w:rPr>
              <w:lastRenderedPageBreak/>
              <w:t>6.NS.C.</w:t>
            </w:r>
            <w:proofErr w:type="gramStart"/>
            <w:r w:rsidRPr="00323188">
              <w:rPr>
                <w:rFonts w:cs="Times New Roman"/>
                <w:b/>
              </w:rPr>
              <w:t>6.b</w:t>
            </w:r>
            <w:proofErr w:type="gramEnd"/>
            <w:r w:rsidRPr="00323188">
              <w:rPr>
                <w:rFonts w:cs="Times New Roman"/>
              </w:rPr>
              <w:t xml:space="preserve"> Understand signs of numbers in ordered pairs as indicating locations in quadrants of the coordinate plane; recognize that when two ordered pairs differ only by signs, the locations of the points are related by reflections across one or both axes.</w:t>
            </w:r>
          </w:p>
        </w:tc>
        <w:tc>
          <w:tcPr>
            <w:tcW w:w="1128" w:type="pct"/>
          </w:tcPr>
          <w:p w14:paraId="547204E0" w14:textId="13C59BBE" w:rsidR="00323188" w:rsidRPr="00323188" w:rsidRDefault="00323188" w:rsidP="00FB5F7B">
            <w:pPr>
              <w:rPr>
                <w:rFonts w:eastAsia="Times New Roman" w:cs="Times New Roman"/>
                <w:color w:val="000000"/>
              </w:rPr>
            </w:pPr>
            <w:r w:rsidRPr="00323188">
              <w:rPr>
                <w:rFonts w:eastAsia="Times New Roman" w:cs="Times New Roman"/>
                <w:color w:val="000000"/>
              </w:rPr>
              <w:t xml:space="preserve">I can </w:t>
            </w:r>
            <w:r w:rsidRPr="00323188">
              <w:rPr>
                <w:rFonts w:cs="Times New Roman"/>
              </w:rPr>
              <w:t>understand signs of numbers in ordered pairs as indicating locations in quadrants of the coordinate plane.</w:t>
            </w:r>
          </w:p>
        </w:tc>
        <w:tc>
          <w:tcPr>
            <w:tcW w:w="1145" w:type="pct"/>
            <w:vMerge/>
          </w:tcPr>
          <w:p w14:paraId="42AF6381" w14:textId="0F718DFC" w:rsidR="00323188" w:rsidRPr="00323188" w:rsidRDefault="00323188" w:rsidP="00352657">
            <w:pPr>
              <w:tabs>
                <w:tab w:val="left" w:pos="8544"/>
              </w:tabs>
              <w:jc w:val="center"/>
              <w:rPr>
                <w:rFonts w:cs="Times New Roman"/>
              </w:rPr>
            </w:pPr>
          </w:p>
        </w:tc>
        <w:tc>
          <w:tcPr>
            <w:tcW w:w="1843" w:type="pct"/>
          </w:tcPr>
          <w:p w14:paraId="1E7A7E28" w14:textId="43BBF9B3" w:rsidR="00323188" w:rsidRPr="00323188" w:rsidRDefault="00323188" w:rsidP="003171E0">
            <w:pPr>
              <w:tabs>
                <w:tab w:val="left" w:pos="8544"/>
              </w:tabs>
              <w:rPr>
                <w:rFonts w:cs="Times New Roman"/>
                <w:b/>
              </w:rPr>
            </w:pPr>
            <w:r w:rsidRPr="00323188">
              <w:rPr>
                <w:rFonts w:cs="Times New Roman"/>
                <w:b/>
              </w:rPr>
              <w:t>Go Math Lesson:</w:t>
            </w:r>
          </w:p>
          <w:p w14:paraId="1D67174E" w14:textId="69BB0257" w:rsidR="00323188" w:rsidRPr="00323188" w:rsidRDefault="00323188" w:rsidP="003171E0">
            <w:pPr>
              <w:tabs>
                <w:tab w:val="left" w:pos="8544"/>
              </w:tabs>
              <w:rPr>
                <w:rFonts w:cs="Times New Roman"/>
              </w:rPr>
            </w:pPr>
            <w:r w:rsidRPr="00323188">
              <w:rPr>
                <w:rFonts w:cs="Times New Roman"/>
              </w:rPr>
              <w:t>12.1 Graphing on the Coordinate Plane (pg. 331)</w:t>
            </w:r>
          </w:p>
          <w:p w14:paraId="4655A443" w14:textId="77777777" w:rsidR="00323188" w:rsidRPr="00323188" w:rsidRDefault="00323188" w:rsidP="003171E0">
            <w:pPr>
              <w:tabs>
                <w:tab w:val="left" w:pos="8544"/>
              </w:tabs>
              <w:rPr>
                <w:rFonts w:cs="Times New Roman"/>
              </w:rPr>
            </w:pPr>
          </w:p>
          <w:p w14:paraId="6A585AD4" w14:textId="63298D7B" w:rsidR="00323188" w:rsidRPr="00323188" w:rsidRDefault="00323188" w:rsidP="003171E0">
            <w:pPr>
              <w:tabs>
                <w:tab w:val="left" w:pos="8544"/>
              </w:tabs>
              <w:rPr>
                <w:rFonts w:cs="Times New Roman"/>
                <w:b/>
              </w:rPr>
            </w:pPr>
            <w:r w:rsidRPr="00323188">
              <w:rPr>
                <w:rFonts w:cs="Times New Roman"/>
                <w:b/>
              </w:rPr>
              <w:t>Engage NY Task:</w:t>
            </w:r>
          </w:p>
          <w:p w14:paraId="79EC6B52" w14:textId="17ECB70B" w:rsidR="00323188" w:rsidRPr="00323188" w:rsidRDefault="00C1607F" w:rsidP="003171E0">
            <w:pPr>
              <w:rPr>
                <w:rFonts w:cs="Times New Roman"/>
              </w:rPr>
            </w:pPr>
            <w:hyperlink r:id="rId19" w:history="1">
              <w:r w:rsidR="00323188" w:rsidRPr="00323188">
                <w:rPr>
                  <w:rStyle w:val="Hyperlink"/>
                  <w:rFonts w:cs="Times New Roman"/>
                </w:rPr>
                <w:t>Grade 6 Mathematics Module 3, Topic C</w:t>
              </w:r>
            </w:hyperlink>
            <w:r w:rsidR="00323188" w:rsidRPr="00323188">
              <w:rPr>
                <w:rFonts w:cs="Times New Roman"/>
              </w:rPr>
              <w:t xml:space="preserve"> (12.1)</w:t>
            </w:r>
          </w:p>
          <w:p w14:paraId="3531DE2A" w14:textId="2D463859" w:rsidR="00323188" w:rsidRPr="00323188" w:rsidRDefault="00323188" w:rsidP="00305DA6">
            <w:pPr>
              <w:tabs>
                <w:tab w:val="left" w:pos="8544"/>
              </w:tabs>
              <w:rPr>
                <w:rFonts w:cs="Times New Roman"/>
              </w:rPr>
            </w:pPr>
          </w:p>
        </w:tc>
      </w:tr>
      <w:tr w:rsidR="00323188" w:rsidRPr="00C33ECE" w14:paraId="3804C8E8" w14:textId="77777777" w:rsidTr="00A435B3">
        <w:trPr>
          <w:gridAfter w:val="1"/>
          <w:wAfter w:w="7" w:type="pct"/>
        </w:trPr>
        <w:tc>
          <w:tcPr>
            <w:tcW w:w="877" w:type="pct"/>
          </w:tcPr>
          <w:p w14:paraId="76D2E754" w14:textId="1EF491E8" w:rsidR="00323188" w:rsidRPr="00323188" w:rsidRDefault="00323188" w:rsidP="00153208">
            <w:pPr>
              <w:widowControl w:val="0"/>
              <w:autoSpaceDE w:val="0"/>
              <w:autoSpaceDN w:val="0"/>
              <w:adjustRightInd w:val="0"/>
              <w:rPr>
                <w:rFonts w:cs="Gotham-Medium"/>
              </w:rPr>
            </w:pPr>
            <w:r w:rsidRPr="00323188">
              <w:rPr>
                <w:rFonts w:cs="Gotham-Medium"/>
                <w:b/>
              </w:rPr>
              <w:t>6.NS.C.6c</w:t>
            </w:r>
            <w:r w:rsidRPr="00323188">
              <w:rPr>
                <w:rFonts w:cs="Gotham-Medium"/>
              </w:rPr>
              <w:t xml:space="preserve"> Find and position integers and other rational numbers on a horizontal or vertical number line diagram; find and position pairs of integers and other rational numbers on a coordinate plane.</w:t>
            </w:r>
          </w:p>
        </w:tc>
        <w:tc>
          <w:tcPr>
            <w:tcW w:w="1128" w:type="pct"/>
          </w:tcPr>
          <w:p w14:paraId="140165EC" w14:textId="5038ABD6" w:rsidR="00323188" w:rsidRPr="00323188" w:rsidRDefault="00323188" w:rsidP="00352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23188">
              <w:rPr>
                <w:rFonts w:cs="Times New Roman"/>
                <w:color w:val="000000"/>
              </w:rPr>
              <w:t>I can find and position integers and other rational numbers on a number line.</w:t>
            </w:r>
          </w:p>
        </w:tc>
        <w:tc>
          <w:tcPr>
            <w:tcW w:w="1145" w:type="pct"/>
            <w:vMerge/>
          </w:tcPr>
          <w:p w14:paraId="709AE605" w14:textId="68301F98" w:rsidR="00323188" w:rsidRPr="00323188" w:rsidRDefault="00323188" w:rsidP="00352657">
            <w:pPr>
              <w:tabs>
                <w:tab w:val="left" w:pos="8544"/>
              </w:tabs>
              <w:jc w:val="center"/>
            </w:pPr>
          </w:p>
        </w:tc>
        <w:tc>
          <w:tcPr>
            <w:tcW w:w="1843" w:type="pct"/>
          </w:tcPr>
          <w:p w14:paraId="0376C1DE" w14:textId="77777777" w:rsidR="00323188" w:rsidRPr="00323188" w:rsidRDefault="00323188" w:rsidP="00305DA6">
            <w:pPr>
              <w:tabs>
                <w:tab w:val="left" w:pos="8544"/>
              </w:tabs>
              <w:rPr>
                <w:rFonts w:cs="Times New Roman"/>
                <w:b/>
              </w:rPr>
            </w:pPr>
            <w:r w:rsidRPr="00323188">
              <w:rPr>
                <w:rFonts w:cs="Times New Roman"/>
                <w:b/>
              </w:rPr>
              <w:t>Go Math Lesson:</w:t>
            </w:r>
          </w:p>
          <w:p w14:paraId="0C57EAEC" w14:textId="57E18272" w:rsidR="00323188" w:rsidRPr="00323188" w:rsidRDefault="00323188" w:rsidP="00352657">
            <w:pPr>
              <w:rPr>
                <w:rFonts w:cs="Times New Roman"/>
              </w:rPr>
            </w:pPr>
            <w:r w:rsidRPr="00323188">
              <w:rPr>
                <w:rFonts w:cs="Times New Roman"/>
              </w:rPr>
              <w:t>Lesson 1.1 Identifying Integers and Their Opposites (pg. 9, Example 1)</w:t>
            </w:r>
          </w:p>
          <w:p w14:paraId="34BEACB2" w14:textId="77777777" w:rsidR="00323188" w:rsidRPr="00323188" w:rsidRDefault="00323188" w:rsidP="00305DA6">
            <w:pPr>
              <w:tabs>
                <w:tab w:val="left" w:pos="8544"/>
              </w:tabs>
              <w:rPr>
                <w:rFonts w:cs="Times New Roman"/>
              </w:rPr>
            </w:pPr>
          </w:p>
          <w:p w14:paraId="7574C7FE" w14:textId="77777777" w:rsidR="00323188" w:rsidRPr="00323188" w:rsidRDefault="00323188" w:rsidP="00305DA6">
            <w:pPr>
              <w:tabs>
                <w:tab w:val="left" w:pos="8544"/>
              </w:tabs>
              <w:rPr>
                <w:rFonts w:cs="Times New Roman"/>
                <w:b/>
              </w:rPr>
            </w:pPr>
            <w:r w:rsidRPr="00323188">
              <w:rPr>
                <w:rFonts w:cs="Times New Roman"/>
                <w:b/>
              </w:rPr>
              <w:t>Engage NY Task:</w:t>
            </w:r>
          </w:p>
          <w:p w14:paraId="62287002" w14:textId="708B8700" w:rsidR="00323188" w:rsidRPr="00323188" w:rsidRDefault="00C1607F" w:rsidP="004F0829">
            <w:pPr>
              <w:rPr>
                <w:rFonts w:cs="Times New Roman"/>
              </w:rPr>
            </w:pPr>
            <w:hyperlink r:id="rId20" w:history="1">
              <w:r w:rsidR="00323188" w:rsidRPr="00323188">
                <w:rPr>
                  <w:rStyle w:val="Hyperlink"/>
                  <w:rFonts w:cs="Times New Roman"/>
                </w:rPr>
                <w:t>Grade 6 Mathematics Module 3, Topic A</w:t>
              </w:r>
            </w:hyperlink>
            <w:r w:rsidR="00323188" w:rsidRPr="00323188">
              <w:rPr>
                <w:rFonts w:cs="Times New Roman"/>
              </w:rPr>
              <w:t xml:space="preserve"> (1.1)</w:t>
            </w:r>
          </w:p>
          <w:p w14:paraId="14AFD180" w14:textId="23251F24" w:rsidR="00323188" w:rsidRPr="00323188" w:rsidRDefault="00323188" w:rsidP="00305DA6">
            <w:pPr>
              <w:tabs>
                <w:tab w:val="left" w:pos="8544"/>
              </w:tabs>
              <w:rPr>
                <w:rFonts w:cs="Times New Roman"/>
              </w:rPr>
            </w:pPr>
          </w:p>
        </w:tc>
      </w:tr>
      <w:tr w:rsidR="00323188" w:rsidRPr="00C33ECE" w14:paraId="6E234CF2" w14:textId="77777777" w:rsidTr="00A435B3">
        <w:trPr>
          <w:gridAfter w:val="1"/>
          <w:wAfter w:w="7" w:type="pct"/>
        </w:trPr>
        <w:tc>
          <w:tcPr>
            <w:tcW w:w="877" w:type="pct"/>
          </w:tcPr>
          <w:p w14:paraId="39170CDB" w14:textId="73E724F7" w:rsidR="00323188" w:rsidRPr="00323188" w:rsidRDefault="00323188" w:rsidP="004F0829">
            <w:r w:rsidRPr="00323188">
              <w:rPr>
                <w:b/>
              </w:rPr>
              <w:t>6.NS.C.7a</w:t>
            </w:r>
            <w:r w:rsidRPr="00323188">
              <w:t xml:space="preserve"> Interpret statements of inequality as statements about the relative position of two numbers on a number line.</w:t>
            </w:r>
          </w:p>
        </w:tc>
        <w:tc>
          <w:tcPr>
            <w:tcW w:w="1128" w:type="pct"/>
          </w:tcPr>
          <w:p w14:paraId="4454EF6C" w14:textId="0A33AC04" w:rsidR="00323188" w:rsidRPr="00323188" w:rsidRDefault="00323188" w:rsidP="004F0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themeColor="text1"/>
              </w:rPr>
            </w:pPr>
            <w:r w:rsidRPr="00323188">
              <w:rPr>
                <w:rFonts w:eastAsia="Times New Roman" w:cs="Times New Roman"/>
                <w:color w:val="000000" w:themeColor="text1"/>
              </w:rPr>
              <w:t>I can compare and order integers on a number line.</w:t>
            </w:r>
          </w:p>
        </w:tc>
        <w:tc>
          <w:tcPr>
            <w:tcW w:w="1145" w:type="pct"/>
            <w:vMerge w:val="restart"/>
          </w:tcPr>
          <w:p w14:paraId="54B77880" w14:textId="130ED6E0" w:rsidR="00323188" w:rsidRPr="00323188" w:rsidRDefault="00323188" w:rsidP="00323188">
            <w:pPr>
              <w:rPr>
                <w:rFonts w:cs="Times New Roman"/>
              </w:rPr>
            </w:pPr>
            <w:r w:rsidRPr="00323188">
              <w:rPr>
                <w:rFonts w:cs="Times New Roman"/>
              </w:rPr>
              <w:t xml:space="preserve">Students should extend their understanding by creating contextual situations that involve ordering rational numbers. This should be done by comparing rational numbers using inequality </w:t>
            </w:r>
            <w:r w:rsidRPr="00323188">
              <w:rPr>
                <w:rFonts w:cs="Times New Roman"/>
              </w:rPr>
              <w:lastRenderedPageBreak/>
              <w:t>symbols and justifying their reasoning with verbal and written explanations, including using a number line. Students should also be able to explain the relationship between absolute values and magnitude of quantities in context. As students solidify their understanding of absolute value, they should be able to explain that as the value of a negative number decreases, its absolute value increases using precise mathematical language.</w:t>
            </w:r>
          </w:p>
        </w:tc>
        <w:tc>
          <w:tcPr>
            <w:tcW w:w="1843" w:type="pct"/>
          </w:tcPr>
          <w:p w14:paraId="487DBBF7" w14:textId="030D8DA3" w:rsidR="00323188" w:rsidRPr="00323188" w:rsidRDefault="00323188" w:rsidP="00E621B2">
            <w:pPr>
              <w:rPr>
                <w:rFonts w:cs="Times New Roman"/>
                <w:b/>
              </w:rPr>
            </w:pPr>
            <w:r w:rsidRPr="00323188">
              <w:rPr>
                <w:rFonts w:cs="Times New Roman"/>
                <w:b/>
              </w:rPr>
              <w:lastRenderedPageBreak/>
              <w:t>Go Math Lesson:</w:t>
            </w:r>
          </w:p>
          <w:p w14:paraId="5FC4E732" w14:textId="73CB729E" w:rsidR="00323188" w:rsidRPr="00323188" w:rsidRDefault="00323188" w:rsidP="00E621B2">
            <w:pPr>
              <w:rPr>
                <w:rFonts w:cs="Times New Roman"/>
              </w:rPr>
            </w:pPr>
            <w:r w:rsidRPr="00323188">
              <w:rPr>
                <w:rFonts w:cs="Times New Roman"/>
              </w:rPr>
              <w:t>Lesson 1.2 Comparing and Ordering Integers (pg. 13)</w:t>
            </w:r>
          </w:p>
          <w:p w14:paraId="5EF91799" w14:textId="150B40B2" w:rsidR="00323188" w:rsidRPr="00323188" w:rsidRDefault="00323188" w:rsidP="00E621B2">
            <w:pPr>
              <w:rPr>
                <w:rFonts w:cs="Times New Roman"/>
              </w:rPr>
            </w:pPr>
          </w:p>
          <w:p w14:paraId="6BBDA6A8" w14:textId="7B3FC540" w:rsidR="00323188" w:rsidRPr="00323188" w:rsidRDefault="00323188" w:rsidP="00E621B2">
            <w:pPr>
              <w:rPr>
                <w:rFonts w:cs="Times New Roman"/>
                <w:b/>
              </w:rPr>
            </w:pPr>
            <w:r w:rsidRPr="00323188">
              <w:rPr>
                <w:rFonts w:cs="Times New Roman"/>
                <w:b/>
              </w:rPr>
              <w:t>Engage NY Task:</w:t>
            </w:r>
          </w:p>
          <w:p w14:paraId="587F315E" w14:textId="2D1FFA1A" w:rsidR="00323188" w:rsidRPr="00323188" w:rsidRDefault="00C1607F" w:rsidP="00E621B2">
            <w:pPr>
              <w:rPr>
                <w:rFonts w:cs="Times New Roman"/>
              </w:rPr>
            </w:pPr>
            <w:hyperlink r:id="rId21" w:history="1">
              <w:r w:rsidR="00323188" w:rsidRPr="00323188">
                <w:rPr>
                  <w:rStyle w:val="Hyperlink"/>
                  <w:rFonts w:cs="Times New Roman"/>
                </w:rPr>
                <w:t>Grade 6 Mathematics Module 3, Topic B</w:t>
              </w:r>
            </w:hyperlink>
            <w:r w:rsidR="00323188" w:rsidRPr="00323188">
              <w:rPr>
                <w:rFonts w:cs="Times New Roman"/>
              </w:rPr>
              <w:t xml:space="preserve"> (1.2)</w:t>
            </w:r>
          </w:p>
          <w:p w14:paraId="0971CF1D" w14:textId="77777777" w:rsidR="00323188" w:rsidRPr="00323188" w:rsidRDefault="00323188" w:rsidP="004F0829"/>
        </w:tc>
      </w:tr>
      <w:tr w:rsidR="00323188" w:rsidRPr="00C33ECE" w14:paraId="154B0F37" w14:textId="77777777" w:rsidTr="00A435B3">
        <w:trPr>
          <w:gridAfter w:val="1"/>
          <w:wAfter w:w="7" w:type="pct"/>
          <w:trHeight w:val="3167"/>
        </w:trPr>
        <w:tc>
          <w:tcPr>
            <w:tcW w:w="877" w:type="pct"/>
          </w:tcPr>
          <w:p w14:paraId="7938A6DF" w14:textId="179AA93D" w:rsidR="00323188" w:rsidRPr="00323188" w:rsidRDefault="00323188" w:rsidP="00153208">
            <w:pPr>
              <w:widowControl w:val="0"/>
              <w:autoSpaceDE w:val="0"/>
              <w:autoSpaceDN w:val="0"/>
              <w:adjustRightInd w:val="0"/>
              <w:rPr>
                <w:b/>
              </w:rPr>
            </w:pPr>
            <w:r w:rsidRPr="00323188">
              <w:lastRenderedPageBreak/>
              <w:t xml:space="preserve"> </w:t>
            </w:r>
            <w:r w:rsidRPr="00323188">
              <w:rPr>
                <w:rFonts w:cs="Times New Roman"/>
                <w:b/>
              </w:rPr>
              <w:t>6.NS.C.7b</w:t>
            </w:r>
            <w:r w:rsidRPr="00323188">
              <w:rPr>
                <w:rFonts w:cs="Times New Roman"/>
              </w:rPr>
              <w:t xml:space="preserve"> Write, interpret, and explain statements of order for rational numbers in real-world contexts.</w:t>
            </w:r>
          </w:p>
        </w:tc>
        <w:tc>
          <w:tcPr>
            <w:tcW w:w="1128" w:type="pct"/>
          </w:tcPr>
          <w:p w14:paraId="0D66A510" w14:textId="20BBB5F7" w:rsidR="00323188" w:rsidRPr="00323188" w:rsidRDefault="00323188" w:rsidP="00314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000000" w:themeColor="text1"/>
              </w:rPr>
            </w:pPr>
            <w:r w:rsidRPr="00323188">
              <w:rPr>
                <w:rFonts w:eastAsia="Times New Roman" w:cs="Times New Roman"/>
                <w:color w:val="000000" w:themeColor="text1"/>
              </w:rPr>
              <w:t>I can compare and order rational numbers in real-world contexts.</w:t>
            </w:r>
          </w:p>
        </w:tc>
        <w:tc>
          <w:tcPr>
            <w:tcW w:w="1145" w:type="pct"/>
            <w:vMerge/>
          </w:tcPr>
          <w:p w14:paraId="3A99F850" w14:textId="1C66B58F" w:rsidR="00323188" w:rsidRPr="00323188" w:rsidRDefault="00323188" w:rsidP="00E621B2">
            <w:pPr>
              <w:rPr>
                <w:rFonts w:cs="Times New Roman"/>
              </w:rPr>
            </w:pPr>
          </w:p>
        </w:tc>
        <w:tc>
          <w:tcPr>
            <w:tcW w:w="1843" w:type="pct"/>
          </w:tcPr>
          <w:p w14:paraId="66615412" w14:textId="19BA71BC" w:rsidR="00323188" w:rsidRPr="00323188" w:rsidRDefault="00323188" w:rsidP="00E621B2">
            <w:pPr>
              <w:rPr>
                <w:rFonts w:cs="Times New Roman"/>
                <w:b/>
              </w:rPr>
            </w:pPr>
            <w:r w:rsidRPr="00323188">
              <w:rPr>
                <w:rFonts w:cs="Times New Roman"/>
                <w:b/>
              </w:rPr>
              <w:t>Go Math Lesson:</w:t>
            </w:r>
          </w:p>
          <w:p w14:paraId="6316BCB0" w14:textId="77777777" w:rsidR="00323188" w:rsidRPr="00323188" w:rsidRDefault="00323188" w:rsidP="004F0829">
            <w:pPr>
              <w:rPr>
                <w:rFonts w:cs="Times New Roman"/>
              </w:rPr>
            </w:pPr>
            <w:r w:rsidRPr="00323188">
              <w:rPr>
                <w:rFonts w:cs="Times New Roman"/>
              </w:rPr>
              <w:t>Lesson 3.3 Comparing and Ordering Rational Numbers (pg. 59)</w:t>
            </w:r>
          </w:p>
          <w:p w14:paraId="314956D7" w14:textId="77777777" w:rsidR="00323188" w:rsidRPr="00323188" w:rsidRDefault="00323188" w:rsidP="00305DA6">
            <w:pPr>
              <w:tabs>
                <w:tab w:val="left" w:pos="8544"/>
              </w:tabs>
              <w:rPr>
                <w:rFonts w:cs="Times New Roman"/>
              </w:rPr>
            </w:pPr>
          </w:p>
          <w:p w14:paraId="65954574" w14:textId="77777777" w:rsidR="00323188" w:rsidRPr="00323188" w:rsidRDefault="00323188" w:rsidP="00A435B3">
            <w:pPr>
              <w:rPr>
                <w:rFonts w:cs="Times New Roman"/>
                <w:b/>
              </w:rPr>
            </w:pPr>
            <w:r w:rsidRPr="00323188">
              <w:rPr>
                <w:rFonts w:cs="Times New Roman"/>
                <w:b/>
              </w:rPr>
              <w:t>Engage NY Task:</w:t>
            </w:r>
          </w:p>
          <w:p w14:paraId="2A965AB1" w14:textId="4761FE1B" w:rsidR="00323188" w:rsidRPr="00323188" w:rsidRDefault="00C1607F" w:rsidP="00A435B3">
            <w:pPr>
              <w:rPr>
                <w:rFonts w:cs="Times New Roman"/>
              </w:rPr>
            </w:pPr>
            <w:hyperlink r:id="rId22" w:history="1">
              <w:r w:rsidR="00323188" w:rsidRPr="00323188">
                <w:rPr>
                  <w:rStyle w:val="Hyperlink"/>
                  <w:rFonts w:cs="Times New Roman"/>
                </w:rPr>
                <w:t>Grade 6 Mathematics Module 3, Topic B</w:t>
              </w:r>
            </w:hyperlink>
            <w:r w:rsidR="00323188" w:rsidRPr="00323188">
              <w:rPr>
                <w:rFonts w:cs="Times New Roman"/>
              </w:rPr>
              <w:t xml:space="preserve"> (3.3)</w:t>
            </w:r>
          </w:p>
          <w:p w14:paraId="35D70797" w14:textId="778E8320" w:rsidR="00323188" w:rsidRPr="00323188" w:rsidRDefault="00323188" w:rsidP="00305DA6">
            <w:pPr>
              <w:tabs>
                <w:tab w:val="left" w:pos="8544"/>
              </w:tabs>
              <w:rPr>
                <w:rFonts w:cs="Times New Roman"/>
              </w:rPr>
            </w:pPr>
          </w:p>
        </w:tc>
      </w:tr>
      <w:tr w:rsidR="00323188" w:rsidRPr="00C33ECE" w14:paraId="763E7668" w14:textId="77777777" w:rsidTr="00A435B3">
        <w:trPr>
          <w:gridAfter w:val="1"/>
          <w:wAfter w:w="7" w:type="pct"/>
          <w:trHeight w:val="3167"/>
        </w:trPr>
        <w:tc>
          <w:tcPr>
            <w:tcW w:w="877" w:type="pct"/>
          </w:tcPr>
          <w:p w14:paraId="00947B36" w14:textId="3D652FBC" w:rsidR="00323188" w:rsidRPr="00323188" w:rsidRDefault="00323188" w:rsidP="00153208">
            <w:pPr>
              <w:widowControl w:val="0"/>
              <w:autoSpaceDE w:val="0"/>
              <w:autoSpaceDN w:val="0"/>
              <w:adjustRightInd w:val="0"/>
            </w:pPr>
            <w:r w:rsidRPr="00323188">
              <w:rPr>
                <w:b/>
              </w:rPr>
              <w:t>6.NS.C.7c</w:t>
            </w:r>
            <w:r w:rsidRPr="00323188">
              <w:t xml:space="preserve"> Understand absolute value of a rational number as its distance from 0 on the number line and distinguish comparisons of absolute value from statements about order in a real-world context.</w:t>
            </w:r>
          </w:p>
        </w:tc>
        <w:tc>
          <w:tcPr>
            <w:tcW w:w="1128" w:type="pct"/>
          </w:tcPr>
          <w:p w14:paraId="5B4772C0" w14:textId="0612FCC6" w:rsidR="00323188" w:rsidRPr="00323188" w:rsidRDefault="00323188" w:rsidP="00347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323188">
              <w:rPr>
                <w:rFonts w:cs="Times New Roman"/>
              </w:rPr>
              <w:t>I can determine the absolute value of a rational number.</w:t>
            </w:r>
          </w:p>
        </w:tc>
        <w:tc>
          <w:tcPr>
            <w:tcW w:w="1145" w:type="pct"/>
            <w:vMerge/>
          </w:tcPr>
          <w:p w14:paraId="5F0A0910" w14:textId="31C19B50" w:rsidR="00323188" w:rsidRPr="00323188" w:rsidRDefault="00323188" w:rsidP="00E621B2">
            <w:pPr>
              <w:rPr>
                <w:rFonts w:cs="Times New Roman"/>
              </w:rPr>
            </w:pPr>
          </w:p>
        </w:tc>
        <w:tc>
          <w:tcPr>
            <w:tcW w:w="1843" w:type="pct"/>
          </w:tcPr>
          <w:p w14:paraId="0FAE5CA7" w14:textId="08DB2711" w:rsidR="00323188" w:rsidRPr="00323188" w:rsidRDefault="00323188" w:rsidP="004F0829">
            <w:pPr>
              <w:rPr>
                <w:rFonts w:cs="Times New Roman"/>
                <w:b/>
              </w:rPr>
            </w:pPr>
            <w:r w:rsidRPr="00323188">
              <w:rPr>
                <w:rFonts w:cs="Times New Roman"/>
                <w:b/>
              </w:rPr>
              <w:t>Go Math Lesson:</w:t>
            </w:r>
          </w:p>
          <w:p w14:paraId="55517B67" w14:textId="31F7EF91" w:rsidR="00323188" w:rsidRPr="00323188" w:rsidRDefault="00323188" w:rsidP="004F0829">
            <w:pPr>
              <w:rPr>
                <w:rFonts w:cs="Times New Roman"/>
              </w:rPr>
            </w:pPr>
            <w:r w:rsidRPr="00323188">
              <w:rPr>
                <w:rFonts w:cs="Times New Roman"/>
              </w:rPr>
              <w:t>Lesson 1.3 Absolute Value (pg. 19)</w:t>
            </w:r>
          </w:p>
          <w:p w14:paraId="585015E4" w14:textId="77777777" w:rsidR="00323188" w:rsidRPr="00323188" w:rsidRDefault="00323188" w:rsidP="00E621B2">
            <w:pPr>
              <w:rPr>
                <w:rFonts w:cs="Times New Roman"/>
              </w:rPr>
            </w:pPr>
          </w:p>
          <w:p w14:paraId="1364A85E" w14:textId="77777777" w:rsidR="00323188" w:rsidRPr="00323188" w:rsidRDefault="00323188" w:rsidP="00A435B3">
            <w:pPr>
              <w:rPr>
                <w:rFonts w:cs="Times New Roman"/>
                <w:b/>
              </w:rPr>
            </w:pPr>
            <w:r w:rsidRPr="00323188">
              <w:rPr>
                <w:rFonts w:cs="Times New Roman"/>
                <w:b/>
              </w:rPr>
              <w:t>Engage NY Task:</w:t>
            </w:r>
          </w:p>
          <w:p w14:paraId="179BDE24" w14:textId="6ECE50F1" w:rsidR="00323188" w:rsidRPr="00323188" w:rsidRDefault="00C1607F" w:rsidP="00A435B3">
            <w:pPr>
              <w:rPr>
                <w:rFonts w:cs="Times New Roman"/>
              </w:rPr>
            </w:pPr>
            <w:hyperlink r:id="rId23" w:history="1">
              <w:r w:rsidR="00323188" w:rsidRPr="00323188">
                <w:rPr>
                  <w:rStyle w:val="Hyperlink"/>
                  <w:rFonts w:cs="Times New Roman"/>
                </w:rPr>
                <w:t>Grade 6 Mathematics Module 3, Topic B</w:t>
              </w:r>
            </w:hyperlink>
            <w:r w:rsidR="00323188" w:rsidRPr="00323188">
              <w:rPr>
                <w:rFonts w:cs="Times New Roman"/>
              </w:rPr>
              <w:t xml:space="preserve"> (1.3)</w:t>
            </w:r>
          </w:p>
          <w:p w14:paraId="1F0AA3E6" w14:textId="155E28CE" w:rsidR="00323188" w:rsidRPr="00323188" w:rsidRDefault="00323188" w:rsidP="00E621B2">
            <w:pPr>
              <w:rPr>
                <w:rFonts w:cs="Times New Roman"/>
              </w:rPr>
            </w:pPr>
          </w:p>
        </w:tc>
      </w:tr>
    </w:tbl>
    <w:p w14:paraId="167350F2" w14:textId="77777777" w:rsidR="004A1E01" w:rsidRPr="00C33ECE" w:rsidRDefault="004A1E01">
      <w:pPr>
        <w:rPr>
          <w:rFonts w:ascii="Times New Roman" w:hAnsi="Times New Roman" w:cs="Times New Roman"/>
        </w:rPr>
      </w:pPr>
    </w:p>
    <w:sectPr w:rsidR="004A1E01" w:rsidRPr="00C33ECE" w:rsidSect="008D69E1">
      <w:headerReference w:type="default" r:id="rId24"/>
      <w:footerReference w:type="even" r:id="rId25"/>
      <w:footerReference w:type="default" r:id="rId26"/>
      <w:pgSz w:w="15840" w:h="12240" w:orient="landscape"/>
      <w:pgMar w:top="576" w:right="576" w:bottom="576" w:left="576"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96A4" w14:textId="77777777" w:rsidR="00C1607F" w:rsidRDefault="00C1607F" w:rsidP="000C09AC">
      <w:r>
        <w:separator/>
      </w:r>
    </w:p>
  </w:endnote>
  <w:endnote w:type="continuationSeparator" w:id="0">
    <w:p w14:paraId="6E9058A3" w14:textId="77777777" w:rsidR="00C1607F" w:rsidRDefault="00C1607F"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ortagoITC TT">
    <w:altName w:val="Helvetica Neue Bold Condensed"/>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otham-Medium">
    <w:altName w:val="Cambria"/>
    <w:panose1 w:val="020B0604020202020204"/>
    <w:charset w:val="4D"/>
    <w:family w:val="swiss"/>
    <w:notTrueType/>
    <w:pitch w:val="default"/>
    <w:sig w:usb0="00000003" w:usb1="00000000" w:usb2="00000000" w:usb3="00000000" w:csb0="00000001" w:csb1="00000000"/>
  </w:font>
  <w:font w:name="Times,Gotham-Medium">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E621B2" w:rsidRDefault="00E621B2"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E621B2" w:rsidRDefault="00E621B2"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E621B2" w:rsidRDefault="00E621B2"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1CF">
      <w:rPr>
        <w:rStyle w:val="PageNumber"/>
        <w:noProof/>
      </w:rPr>
      <w:t>1</w:t>
    </w:r>
    <w:r>
      <w:rPr>
        <w:rStyle w:val="PageNumber"/>
      </w:rPr>
      <w:fldChar w:fldCharType="end"/>
    </w:r>
  </w:p>
  <w:tbl>
    <w:tblPr>
      <w:tblStyle w:val="TableGrid"/>
      <w:tblpPr w:leftFromText="180" w:rightFromText="180" w:vertAnchor="text" w:horzAnchor="page" w:tblpX="469" w:tblpY="-84"/>
      <w:tblW w:w="0" w:type="auto"/>
      <w:tblLook w:val="04A0" w:firstRow="1" w:lastRow="0" w:firstColumn="1" w:lastColumn="0" w:noHBand="0" w:noVBand="1"/>
    </w:tblPr>
    <w:tblGrid>
      <w:gridCol w:w="9630"/>
    </w:tblGrid>
    <w:tr w:rsidR="00E621B2" w14:paraId="45D56524" w14:textId="77777777" w:rsidTr="00AB24E1">
      <w:trPr>
        <w:trHeight w:val="90"/>
      </w:trPr>
      <w:tc>
        <w:tcPr>
          <w:tcW w:w="9630" w:type="dxa"/>
          <w:tcBorders>
            <w:top w:val="nil"/>
            <w:left w:val="nil"/>
            <w:bottom w:val="nil"/>
            <w:right w:val="nil"/>
          </w:tcBorders>
        </w:tcPr>
        <w:p w14:paraId="61599C7E" w14:textId="514EED3A" w:rsidR="00E621B2" w:rsidRPr="00EA5294" w:rsidRDefault="00E621B2" w:rsidP="00AB24E1">
          <w:pPr>
            <w:pStyle w:val="Footer"/>
            <w:rPr>
              <w:color w:val="FF0000"/>
              <w:sz w:val="22"/>
              <w:szCs w:val="22"/>
            </w:rPr>
          </w:pPr>
        </w:p>
      </w:tc>
    </w:tr>
  </w:tbl>
  <w:p w14:paraId="78FFD161" w14:textId="581B8B6A" w:rsidR="00E621B2" w:rsidRDefault="00E621B2" w:rsidP="00AB24E1">
    <w:pPr>
      <w:pStyle w:val="Footer"/>
      <w:tabs>
        <w:tab w:val="clear" w:pos="4320"/>
        <w:tab w:val="clear" w:pos="8640"/>
        <w:tab w:val="left" w:pos="4063"/>
      </w:tabs>
    </w:pPr>
  </w:p>
  <w:p w14:paraId="0910759F" w14:textId="77777777" w:rsidR="00E621B2" w:rsidRDefault="00E621B2" w:rsidP="00EA5294">
    <w:pPr>
      <w:pStyle w:val="Footer"/>
      <w:ind w:left="360"/>
      <w:jc w:val="right"/>
    </w:pPr>
  </w:p>
  <w:p w14:paraId="318C483C" w14:textId="4A152CE8" w:rsidR="00E621B2" w:rsidRDefault="005416E8" w:rsidP="00EA5294">
    <w:pPr>
      <w:pStyle w:val="Footer"/>
      <w:ind w:left="360"/>
      <w:jc w:val="right"/>
    </w:pPr>
    <w:r>
      <w:t>Revised May 2018</w:t>
    </w:r>
  </w:p>
  <w:p w14:paraId="7ECB76E1" w14:textId="77777777" w:rsidR="00E621B2" w:rsidRDefault="00E621B2" w:rsidP="00EA5294">
    <w:pPr>
      <w:pStyle w:val="Footer"/>
      <w:ind w:left="360"/>
      <w:jc w:val="right"/>
    </w:pPr>
  </w:p>
  <w:p w14:paraId="7DB6A1F5" w14:textId="77777777" w:rsidR="00E621B2" w:rsidRPr="00EA5294" w:rsidRDefault="00E621B2"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4494" w14:textId="77777777" w:rsidR="00C1607F" w:rsidRDefault="00C1607F" w:rsidP="000C09AC">
      <w:r>
        <w:separator/>
      </w:r>
    </w:p>
  </w:footnote>
  <w:footnote w:type="continuationSeparator" w:id="0">
    <w:p w14:paraId="380DD276" w14:textId="77777777" w:rsidR="00C1607F" w:rsidRDefault="00C1607F"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8"/>
      <w:gridCol w:w="7300"/>
    </w:tblGrid>
    <w:tr w:rsidR="00E621B2" w14:paraId="5C9EEB48" w14:textId="77777777" w:rsidTr="4EC2658C">
      <w:tc>
        <w:tcPr>
          <w:tcW w:w="7452" w:type="dxa"/>
        </w:tcPr>
        <w:p w14:paraId="78AF60A2" w14:textId="234615F2" w:rsidR="00E621B2" w:rsidRDefault="00E621B2" w:rsidP="009355A1">
          <w:pPr>
            <w:pStyle w:val="Header"/>
            <w:ind w:right="1170"/>
            <w:jc w:val="center"/>
            <w:rPr>
              <w:b/>
              <w:sz w:val="36"/>
              <w:szCs w:val="36"/>
            </w:rPr>
          </w:pPr>
          <w:r>
            <w:rPr>
              <w:rFonts w:asciiTheme="majorHAnsi" w:hAnsiTheme="majorHAnsi"/>
              <w:b/>
              <w:noProof/>
              <w:sz w:val="48"/>
              <w:szCs w:val="48"/>
            </w:rPr>
            <w:drawing>
              <wp:inline distT="0" distB="0" distL="0" distR="0" wp14:anchorId="52C4A8E0" wp14:editId="339FC483">
                <wp:extent cx="2448169" cy="557258"/>
                <wp:effectExtent l="0" t="0" r="0" b="19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376" cy="563451"/>
                        </a:xfrm>
                        <a:prstGeom prst="rect">
                          <a:avLst/>
                        </a:prstGeom>
                        <a:noFill/>
                        <a:ln>
                          <a:noFill/>
                        </a:ln>
                      </pic:spPr>
                    </pic:pic>
                  </a:graphicData>
                </a:graphic>
              </wp:inline>
            </w:drawing>
          </w:r>
        </w:p>
      </w:tc>
      <w:tc>
        <w:tcPr>
          <w:tcW w:w="7452" w:type="dxa"/>
        </w:tcPr>
        <w:p w14:paraId="57B50E15" w14:textId="3AE0B0C6" w:rsidR="00E621B2" w:rsidRPr="008D69E1" w:rsidRDefault="00E621B2" w:rsidP="009355A1">
          <w:pPr>
            <w:pStyle w:val="Header"/>
            <w:ind w:right="1170"/>
            <w:jc w:val="center"/>
            <w:rPr>
              <w:b/>
              <w:sz w:val="28"/>
              <w:szCs w:val="28"/>
            </w:rPr>
          </w:pPr>
          <w:r w:rsidRPr="008D69E1">
            <w:rPr>
              <w:b/>
              <w:bCs/>
              <w:sz w:val="28"/>
              <w:szCs w:val="28"/>
            </w:rPr>
            <w:t xml:space="preserve">6th Grade </w:t>
          </w:r>
          <w:r w:rsidR="00EF55F0">
            <w:rPr>
              <w:b/>
              <w:bCs/>
              <w:sz w:val="28"/>
              <w:szCs w:val="28"/>
            </w:rPr>
            <w:t xml:space="preserve">Go </w:t>
          </w:r>
          <w:r w:rsidRPr="008D69E1">
            <w:rPr>
              <w:b/>
              <w:bCs/>
              <w:sz w:val="28"/>
              <w:szCs w:val="28"/>
            </w:rPr>
            <w:t xml:space="preserve">Math </w:t>
          </w:r>
        </w:p>
        <w:p w14:paraId="57EA2F2B" w14:textId="77777777" w:rsidR="00E621B2" w:rsidRPr="008D69E1" w:rsidRDefault="00E621B2" w:rsidP="009355A1">
          <w:pPr>
            <w:pStyle w:val="Header"/>
            <w:ind w:right="1170"/>
            <w:jc w:val="center"/>
            <w:rPr>
              <w:b/>
              <w:sz w:val="28"/>
              <w:szCs w:val="28"/>
            </w:rPr>
          </w:pPr>
          <w:r w:rsidRPr="008D69E1">
            <w:rPr>
              <w:b/>
              <w:bCs/>
              <w:sz w:val="28"/>
              <w:szCs w:val="28"/>
            </w:rPr>
            <w:t>First Nine Weeks</w:t>
          </w:r>
        </w:p>
        <w:p w14:paraId="7B1B2D1F" w14:textId="065ABD7E" w:rsidR="00E621B2" w:rsidRDefault="00EF55F0" w:rsidP="009355A1">
          <w:pPr>
            <w:pStyle w:val="Header"/>
            <w:ind w:right="1170"/>
            <w:jc w:val="center"/>
            <w:rPr>
              <w:b/>
              <w:sz w:val="36"/>
              <w:szCs w:val="36"/>
            </w:rPr>
          </w:pPr>
          <w:r>
            <w:rPr>
              <w:b/>
              <w:bCs/>
              <w:sz w:val="28"/>
              <w:szCs w:val="28"/>
            </w:rPr>
            <w:t>2018</w:t>
          </w:r>
          <w:r w:rsidR="00E621B2" w:rsidRPr="008D69E1">
            <w:rPr>
              <w:b/>
              <w:bCs/>
              <w:sz w:val="28"/>
              <w:szCs w:val="28"/>
            </w:rPr>
            <w:t>-201</w:t>
          </w:r>
          <w:r>
            <w:rPr>
              <w:b/>
              <w:bCs/>
              <w:sz w:val="28"/>
              <w:szCs w:val="28"/>
            </w:rPr>
            <w:t>9</w:t>
          </w:r>
        </w:p>
      </w:tc>
    </w:tr>
  </w:tbl>
  <w:p w14:paraId="66DEAE89" w14:textId="3D141A1B" w:rsidR="00E621B2" w:rsidRPr="000C09AC" w:rsidRDefault="00E621B2" w:rsidP="008D69E1">
    <w:pPr>
      <w:pStyle w:val="Header"/>
      <w:ind w:right="1170"/>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AF"/>
    <w:multiLevelType w:val="hybridMultilevel"/>
    <w:tmpl w:val="22E6590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5BF7"/>
    <w:multiLevelType w:val="hybridMultilevel"/>
    <w:tmpl w:val="0F3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2E20"/>
    <w:multiLevelType w:val="hybridMultilevel"/>
    <w:tmpl w:val="6E9A813A"/>
    <w:lvl w:ilvl="0" w:tplc="651C6754">
      <w:start w:val="1"/>
      <w:numFmt w:val="bullet"/>
      <w:lvlText w:val=""/>
      <w:lvlJc w:val="left"/>
      <w:pPr>
        <w:ind w:left="72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3DA"/>
    <w:multiLevelType w:val="hybridMultilevel"/>
    <w:tmpl w:val="6C101572"/>
    <w:lvl w:ilvl="0" w:tplc="6F4E96A6">
      <w:start w:val="1"/>
      <w:numFmt w:val="bullet"/>
      <w:lvlText w:val=""/>
      <w:lvlJc w:val="left"/>
      <w:pPr>
        <w:ind w:left="360" w:hanging="360"/>
      </w:pPr>
      <w:rPr>
        <w:rFonts w:ascii="Wingdings" w:hAnsi="Wingdings" w:hint="default"/>
        <w:color w:val="00800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E2B87"/>
    <w:multiLevelType w:val="hybridMultilevel"/>
    <w:tmpl w:val="1CBE3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0CE6"/>
    <w:multiLevelType w:val="hybridMultilevel"/>
    <w:tmpl w:val="00A04488"/>
    <w:lvl w:ilvl="0" w:tplc="B7E45344">
      <w:start w:val="1"/>
      <w:numFmt w:val="bullet"/>
      <w:lvlText w:val=""/>
      <w:lvlJc w:val="left"/>
      <w:pPr>
        <w:ind w:left="144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CF7D34"/>
    <w:multiLevelType w:val="hybridMultilevel"/>
    <w:tmpl w:val="011A91B0"/>
    <w:lvl w:ilvl="0" w:tplc="3D9012A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F3383"/>
    <w:multiLevelType w:val="hybridMultilevel"/>
    <w:tmpl w:val="549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61C5F"/>
    <w:multiLevelType w:val="hybridMultilevel"/>
    <w:tmpl w:val="3266EEC4"/>
    <w:lvl w:ilvl="0" w:tplc="9BD2499E">
      <w:start w:val="1"/>
      <w:numFmt w:val="bullet"/>
      <w:lvlText w:val=""/>
      <w:lvlJc w:val="left"/>
      <w:pPr>
        <w:ind w:left="720" w:hanging="360"/>
      </w:pPr>
      <w:rPr>
        <w:rFonts w:ascii="Symbol" w:hAnsi="Symbol" w:hint="default"/>
      </w:rPr>
    </w:lvl>
    <w:lvl w:ilvl="1" w:tplc="806AC1EC">
      <w:start w:val="1"/>
      <w:numFmt w:val="bullet"/>
      <w:lvlText w:val="o"/>
      <w:lvlJc w:val="left"/>
      <w:pPr>
        <w:ind w:left="1440" w:hanging="360"/>
      </w:pPr>
      <w:rPr>
        <w:rFonts w:ascii="Courier New" w:hAnsi="Courier New" w:hint="default"/>
      </w:rPr>
    </w:lvl>
    <w:lvl w:ilvl="2" w:tplc="0060C01E">
      <w:start w:val="1"/>
      <w:numFmt w:val="bullet"/>
      <w:lvlText w:val=""/>
      <w:lvlJc w:val="left"/>
      <w:pPr>
        <w:ind w:left="2160" w:hanging="360"/>
      </w:pPr>
      <w:rPr>
        <w:rFonts w:ascii="Wingdings" w:hAnsi="Wingdings" w:hint="default"/>
      </w:rPr>
    </w:lvl>
    <w:lvl w:ilvl="3" w:tplc="FB2A3EE8">
      <w:start w:val="1"/>
      <w:numFmt w:val="bullet"/>
      <w:lvlText w:val=""/>
      <w:lvlJc w:val="left"/>
      <w:pPr>
        <w:ind w:left="2880" w:hanging="360"/>
      </w:pPr>
      <w:rPr>
        <w:rFonts w:ascii="Symbol" w:hAnsi="Symbol" w:hint="default"/>
      </w:rPr>
    </w:lvl>
    <w:lvl w:ilvl="4" w:tplc="D2720916">
      <w:start w:val="1"/>
      <w:numFmt w:val="bullet"/>
      <w:lvlText w:val="o"/>
      <w:lvlJc w:val="left"/>
      <w:pPr>
        <w:ind w:left="3600" w:hanging="360"/>
      </w:pPr>
      <w:rPr>
        <w:rFonts w:ascii="Courier New" w:hAnsi="Courier New" w:hint="default"/>
      </w:rPr>
    </w:lvl>
    <w:lvl w:ilvl="5" w:tplc="0CC42C84">
      <w:start w:val="1"/>
      <w:numFmt w:val="bullet"/>
      <w:lvlText w:val=""/>
      <w:lvlJc w:val="left"/>
      <w:pPr>
        <w:ind w:left="4320" w:hanging="360"/>
      </w:pPr>
      <w:rPr>
        <w:rFonts w:ascii="Wingdings" w:hAnsi="Wingdings" w:hint="default"/>
      </w:rPr>
    </w:lvl>
    <w:lvl w:ilvl="6" w:tplc="1542F902">
      <w:start w:val="1"/>
      <w:numFmt w:val="bullet"/>
      <w:lvlText w:val=""/>
      <w:lvlJc w:val="left"/>
      <w:pPr>
        <w:ind w:left="5040" w:hanging="360"/>
      </w:pPr>
      <w:rPr>
        <w:rFonts w:ascii="Symbol" w:hAnsi="Symbol" w:hint="default"/>
      </w:rPr>
    </w:lvl>
    <w:lvl w:ilvl="7" w:tplc="6F0A4944">
      <w:start w:val="1"/>
      <w:numFmt w:val="bullet"/>
      <w:lvlText w:val="o"/>
      <w:lvlJc w:val="left"/>
      <w:pPr>
        <w:ind w:left="5760" w:hanging="360"/>
      </w:pPr>
      <w:rPr>
        <w:rFonts w:ascii="Courier New" w:hAnsi="Courier New" w:hint="default"/>
      </w:rPr>
    </w:lvl>
    <w:lvl w:ilvl="8" w:tplc="47C8127E">
      <w:start w:val="1"/>
      <w:numFmt w:val="bullet"/>
      <w:lvlText w:val=""/>
      <w:lvlJc w:val="left"/>
      <w:pPr>
        <w:ind w:left="6480" w:hanging="360"/>
      </w:pPr>
      <w:rPr>
        <w:rFonts w:ascii="Wingdings" w:hAnsi="Wingdings" w:hint="default"/>
      </w:rPr>
    </w:lvl>
  </w:abstractNum>
  <w:abstractNum w:abstractNumId="13" w15:restartNumberingAfterBreak="0">
    <w:nsid w:val="35151A62"/>
    <w:multiLevelType w:val="hybridMultilevel"/>
    <w:tmpl w:val="D4F40FC4"/>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A7284"/>
    <w:multiLevelType w:val="hybridMultilevel"/>
    <w:tmpl w:val="A3B6307E"/>
    <w:lvl w:ilvl="0" w:tplc="72E8B434">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5576F"/>
    <w:multiLevelType w:val="hybridMultilevel"/>
    <w:tmpl w:val="03B6B8D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94AD7"/>
    <w:multiLevelType w:val="hybridMultilevel"/>
    <w:tmpl w:val="9FD06BF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CF5252"/>
    <w:multiLevelType w:val="hybridMultilevel"/>
    <w:tmpl w:val="6FACB202"/>
    <w:lvl w:ilvl="0" w:tplc="6F4E96A6">
      <w:start w:val="1"/>
      <w:numFmt w:val="bullet"/>
      <w:lvlText w:val=""/>
      <w:lvlJc w:val="left"/>
      <w:pPr>
        <w:ind w:left="720" w:hanging="360"/>
      </w:pPr>
      <w:rPr>
        <w:rFonts w:ascii="Wingdings" w:hAnsi="Wingdings" w:hint="default"/>
        <w:color w:val="0080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915"/>
    <w:multiLevelType w:val="hybridMultilevel"/>
    <w:tmpl w:val="F0B04E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F83F32"/>
    <w:multiLevelType w:val="hybridMultilevel"/>
    <w:tmpl w:val="A8206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E37C3"/>
    <w:multiLevelType w:val="hybridMultilevel"/>
    <w:tmpl w:val="14E880A2"/>
    <w:lvl w:ilvl="0" w:tplc="2CBA65E4">
      <w:start w:val="1"/>
      <w:numFmt w:val="bullet"/>
      <w:lvlText w:val=""/>
      <w:lvlJc w:val="left"/>
      <w:pPr>
        <w:ind w:left="360" w:hanging="360"/>
      </w:pPr>
      <w:rPr>
        <w:rFonts w:ascii="Wingdings" w:hAnsi="Wingdings" w:hint="default"/>
        <w:color w:val="0000FF"/>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B63F7"/>
    <w:multiLevelType w:val="hybridMultilevel"/>
    <w:tmpl w:val="7F2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081F"/>
    <w:multiLevelType w:val="hybridMultilevel"/>
    <w:tmpl w:val="C7CC6D42"/>
    <w:lvl w:ilvl="0" w:tplc="E52C5860">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065E31"/>
    <w:multiLevelType w:val="hybridMultilevel"/>
    <w:tmpl w:val="AF82A39A"/>
    <w:lvl w:ilvl="0" w:tplc="DC3EE36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8A2E28"/>
    <w:multiLevelType w:val="hybridMultilevel"/>
    <w:tmpl w:val="C762A5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35578"/>
    <w:multiLevelType w:val="hybridMultilevel"/>
    <w:tmpl w:val="E4EE160A"/>
    <w:lvl w:ilvl="0" w:tplc="F7F4D4F8">
      <w:start w:val="1"/>
      <w:numFmt w:val="bullet"/>
      <w:lvlText w:val=""/>
      <w:lvlJc w:val="left"/>
      <w:pPr>
        <w:ind w:left="360" w:hanging="360"/>
      </w:pPr>
      <w:rPr>
        <w:rFonts w:ascii="Wingdings" w:hAnsi="Wingdings" w:hint="default"/>
        <w:color w:val="3366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A1434"/>
    <w:multiLevelType w:val="multilevel"/>
    <w:tmpl w:val="44667DA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9F066A"/>
    <w:multiLevelType w:val="hybridMultilevel"/>
    <w:tmpl w:val="4950EF02"/>
    <w:lvl w:ilvl="0" w:tplc="B59A7252">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1074E"/>
    <w:multiLevelType w:val="multilevel"/>
    <w:tmpl w:val="1CBE30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E321DB"/>
    <w:multiLevelType w:val="hybridMultilevel"/>
    <w:tmpl w:val="B4C0C98C"/>
    <w:lvl w:ilvl="0" w:tplc="99ACFB60">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5478D"/>
    <w:multiLevelType w:val="hybridMultilevel"/>
    <w:tmpl w:val="501A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445EB"/>
    <w:multiLevelType w:val="hybridMultilevel"/>
    <w:tmpl w:val="20140E7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952DB"/>
    <w:multiLevelType w:val="hybridMultilevel"/>
    <w:tmpl w:val="DE983192"/>
    <w:lvl w:ilvl="0" w:tplc="CD8C184E">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BF399F"/>
    <w:multiLevelType w:val="hybridMultilevel"/>
    <w:tmpl w:val="A78E9522"/>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C54602"/>
    <w:multiLevelType w:val="hybridMultilevel"/>
    <w:tmpl w:val="01BE2098"/>
    <w:lvl w:ilvl="0" w:tplc="651C6754">
      <w:start w:val="1"/>
      <w:numFmt w:val="bullet"/>
      <w:lvlText w:val=""/>
      <w:lvlJc w:val="left"/>
      <w:pPr>
        <w:ind w:left="360" w:hanging="360"/>
      </w:pPr>
      <w:rPr>
        <w:rFonts w:ascii="Wingdings" w:hAnsi="Wingdings" w:hint="default"/>
        <w:color w:val="00800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BB4C9E"/>
    <w:multiLevelType w:val="hybridMultilevel"/>
    <w:tmpl w:val="FA8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F4AA9"/>
    <w:multiLevelType w:val="hybridMultilevel"/>
    <w:tmpl w:val="2CCAA9AA"/>
    <w:lvl w:ilvl="0" w:tplc="7780CBC8">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C20C9"/>
    <w:multiLevelType w:val="hybridMultilevel"/>
    <w:tmpl w:val="D5246D48"/>
    <w:lvl w:ilvl="0" w:tplc="B7E45344">
      <w:start w:val="1"/>
      <w:numFmt w:val="bullet"/>
      <w:lvlText w:val=""/>
      <w:lvlJc w:val="left"/>
      <w:pPr>
        <w:ind w:left="72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24155"/>
    <w:multiLevelType w:val="hybridMultilevel"/>
    <w:tmpl w:val="92CE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653C0"/>
    <w:multiLevelType w:val="hybridMultilevel"/>
    <w:tmpl w:val="44782794"/>
    <w:lvl w:ilvl="0" w:tplc="A0488BDA">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41F1A"/>
    <w:multiLevelType w:val="hybridMultilevel"/>
    <w:tmpl w:val="E3B2B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1"/>
  </w:num>
  <w:num w:numId="4">
    <w:abstractNumId w:val="26"/>
  </w:num>
  <w:num w:numId="5">
    <w:abstractNumId w:val="20"/>
  </w:num>
  <w:num w:numId="6">
    <w:abstractNumId w:val="40"/>
  </w:num>
  <w:num w:numId="7">
    <w:abstractNumId w:val="8"/>
  </w:num>
  <w:num w:numId="8">
    <w:abstractNumId w:val="7"/>
  </w:num>
  <w:num w:numId="9">
    <w:abstractNumId w:val="30"/>
  </w:num>
  <w:num w:numId="10">
    <w:abstractNumId w:val="34"/>
  </w:num>
  <w:num w:numId="11">
    <w:abstractNumId w:val="31"/>
  </w:num>
  <w:num w:numId="12">
    <w:abstractNumId w:val="35"/>
  </w:num>
  <w:num w:numId="13">
    <w:abstractNumId w:val="24"/>
  </w:num>
  <w:num w:numId="14">
    <w:abstractNumId w:val="22"/>
  </w:num>
  <w:num w:numId="15">
    <w:abstractNumId w:val="25"/>
  </w:num>
  <w:num w:numId="16">
    <w:abstractNumId w:val="39"/>
  </w:num>
  <w:num w:numId="17">
    <w:abstractNumId w:val="42"/>
  </w:num>
  <w:num w:numId="18">
    <w:abstractNumId w:val="27"/>
  </w:num>
  <w:num w:numId="19">
    <w:abstractNumId w:val="28"/>
  </w:num>
  <w:num w:numId="20">
    <w:abstractNumId w:val="32"/>
  </w:num>
  <w:num w:numId="21">
    <w:abstractNumId w:val="29"/>
  </w:num>
  <w:num w:numId="22">
    <w:abstractNumId w:val="19"/>
  </w:num>
  <w:num w:numId="23">
    <w:abstractNumId w:val="4"/>
  </w:num>
  <w:num w:numId="24">
    <w:abstractNumId w:val="6"/>
  </w:num>
  <w:num w:numId="25">
    <w:abstractNumId w:val="11"/>
  </w:num>
  <w:num w:numId="26">
    <w:abstractNumId w:val="5"/>
  </w:num>
  <w:num w:numId="27">
    <w:abstractNumId w:val="14"/>
  </w:num>
  <w:num w:numId="28">
    <w:abstractNumId w:val="0"/>
  </w:num>
  <w:num w:numId="29">
    <w:abstractNumId w:val="16"/>
  </w:num>
  <w:num w:numId="30">
    <w:abstractNumId w:val="17"/>
  </w:num>
  <w:num w:numId="31">
    <w:abstractNumId w:val="15"/>
  </w:num>
  <w:num w:numId="32">
    <w:abstractNumId w:val="18"/>
  </w:num>
  <w:num w:numId="33">
    <w:abstractNumId w:val="2"/>
  </w:num>
  <w:num w:numId="34">
    <w:abstractNumId w:val="43"/>
  </w:num>
  <w:num w:numId="35">
    <w:abstractNumId w:val="37"/>
  </w:num>
  <w:num w:numId="36">
    <w:abstractNumId w:val="9"/>
  </w:num>
  <w:num w:numId="37">
    <w:abstractNumId w:val="1"/>
  </w:num>
  <w:num w:numId="38">
    <w:abstractNumId w:val="23"/>
  </w:num>
  <w:num w:numId="39">
    <w:abstractNumId w:val="38"/>
  </w:num>
  <w:num w:numId="40">
    <w:abstractNumId w:val="33"/>
  </w:num>
  <w:num w:numId="41">
    <w:abstractNumId w:val="13"/>
  </w:num>
  <w:num w:numId="42">
    <w:abstractNumId w:val="41"/>
  </w:num>
  <w:num w:numId="43">
    <w:abstractNumId w:val="1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518E"/>
    <w:rsid w:val="00020619"/>
    <w:rsid w:val="00020EB3"/>
    <w:rsid w:val="00023431"/>
    <w:rsid w:val="00042F17"/>
    <w:rsid w:val="00046E95"/>
    <w:rsid w:val="00051283"/>
    <w:rsid w:val="000529DC"/>
    <w:rsid w:val="000853D6"/>
    <w:rsid w:val="000A6024"/>
    <w:rsid w:val="000B1489"/>
    <w:rsid w:val="000B792C"/>
    <w:rsid w:val="000C09AC"/>
    <w:rsid w:val="000F720F"/>
    <w:rsid w:val="001062FF"/>
    <w:rsid w:val="00117EF8"/>
    <w:rsid w:val="00120B9A"/>
    <w:rsid w:val="00121C47"/>
    <w:rsid w:val="00121CF7"/>
    <w:rsid w:val="001271EA"/>
    <w:rsid w:val="00137933"/>
    <w:rsid w:val="00142CB1"/>
    <w:rsid w:val="00146E3C"/>
    <w:rsid w:val="001522B7"/>
    <w:rsid w:val="00153208"/>
    <w:rsid w:val="001534FC"/>
    <w:rsid w:val="00163845"/>
    <w:rsid w:val="001714D8"/>
    <w:rsid w:val="00182929"/>
    <w:rsid w:val="00195AFB"/>
    <w:rsid w:val="001A348E"/>
    <w:rsid w:val="001C4D7C"/>
    <w:rsid w:val="001C65FA"/>
    <w:rsid w:val="001C6B34"/>
    <w:rsid w:val="001C7744"/>
    <w:rsid w:val="001D1709"/>
    <w:rsid w:val="002310C4"/>
    <w:rsid w:val="002454B7"/>
    <w:rsid w:val="0025621D"/>
    <w:rsid w:val="00257661"/>
    <w:rsid w:val="0025768A"/>
    <w:rsid w:val="002704E9"/>
    <w:rsid w:val="00270D77"/>
    <w:rsid w:val="002871EF"/>
    <w:rsid w:val="00294B0B"/>
    <w:rsid w:val="0029578A"/>
    <w:rsid w:val="002A1A60"/>
    <w:rsid w:val="002A2373"/>
    <w:rsid w:val="002D6D1A"/>
    <w:rsid w:val="002F095D"/>
    <w:rsid w:val="002F60CD"/>
    <w:rsid w:val="002F7CCC"/>
    <w:rsid w:val="00305DA6"/>
    <w:rsid w:val="00311D0B"/>
    <w:rsid w:val="003129D0"/>
    <w:rsid w:val="00314F2A"/>
    <w:rsid w:val="003152DD"/>
    <w:rsid w:val="003171E0"/>
    <w:rsid w:val="00323188"/>
    <w:rsid w:val="00336E9F"/>
    <w:rsid w:val="003430B8"/>
    <w:rsid w:val="003475DC"/>
    <w:rsid w:val="00352657"/>
    <w:rsid w:val="003670FE"/>
    <w:rsid w:val="00373558"/>
    <w:rsid w:val="00392A41"/>
    <w:rsid w:val="00395C2A"/>
    <w:rsid w:val="003B4C10"/>
    <w:rsid w:val="003C36D5"/>
    <w:rsid w:val="003D24E6"/>
    <w:rsid w:val="003E4918"/>
    <w:rsid w:val="00411EB2"/>
    <w:rsid w:val="00417531"/>
    <w:rsid w:val="0042174D"/>
    <w:rsid w:val="00434742"/>
    <w:rsid w:val="00435848"/>
    <w:rsid w:val="00437179"/>
    <w:rsid w:val="00447F21"/>
    <w:rsid w:val="004506DE"/>
    <w:rsid w:val="0045142B"/>
    <w:rsid w:val="004664E8"/>
    <w:rsid w:val="00471F8D"/>
    <w:rsid w:val="004A1E01"/>
    <w:rsid w:val="004C15DA"/>
    <w:rsid w:val="004C699F"/>
    <w:rsid w:val="004E4B4B"/>
    <w:rsid w:val="004E64B4"/>
    <w:rsid w:val="004E6878"/>
    <w:rsid w:val="004F0829"/>
    <w:rsid w:val="004F7DE7"/>
    <w:rsid w:val="00502B00"/>
    <w:rsid w:val="0050483B"/>
    <w:rsid w:val="00507E83"/>
    <w:rsid w:val="005208F8"/>
    <w:rsid w:val="0053021D"/>
    <w:rsid w:val="005316E2"/>
    <w:rsid w:val="005416E8"/>
    <w:rsid w:val="0054252F"/>
    <w:rsid w:val="00551397"/>
    <w:rsid w:val="00553E0D"/>
    <w:rsid w:val="00557927"/>
    <w:rsid w:val="005632EE"/>
    <w:rsid w:val="005643FA"/>
    <w:rsid w:val="0058186B"/>
    <w:rsid w:val="00581AFE"/>
    <w:rsid w:val="005834C9"/>
    <w:rsid w:val="005A23F9"/>
    <w:rsid w:val="005A4371"/>
    <w:rsid w:val="005A6144"/>
    <w:rsid w:val="005E2743"/>
    <w:rsid w:val="005F2D2B"/>
    <w:rsid w:val="005F4916"/>
    <w:rsid w:val="005F549D"/>
    <w:rsid w:val="005F7844"/>
    <w:rsid w:val="00646CAA"/>
    <w:rsid w:val="006559BB"/>
    <w:rsid w:val="006625B0"/>
    <w:rsid w:val="00666C69"/>
    <w:rsid w:val="00667BE6"/>
    <w:rsid w:val="00683FCE"/>
    <w:rsid w:val="006C62BF"/>
    <w:rsid w:val="006E1826"/>
    <w:rsid w:val="006E78E1"/>
    <w:rsid w:val="006F11F9"/>
    <w:rsid w:val="006F1941"/>
    <w:rsid w:val="006F27DF"/>
    <w:rsid w:val="006F3C08"/>
    <w:rsid w:val="00701F26"/>
    <w:rsid w:val="0070460C"/>
    <w:rsid w:val="00711552"/>
    <w:rsid w:val="00716A5E"/>
    <w:rsid w:val="007333C8"/>
    <w:rsid w:val="007340EE"/>
    <w:rsid w:val="007476E0"/>
    <w:rsid w:val="00747BAA"/>
    <w:rsid w:val="00764016"/>
    <w:rsid w:val="00765987"/>
    <w:rsid w:val="0076735A"/>
    <w:rsid w:val="00791DDC"/>
    <w:rsid w:val="007934C3"/>
    <w:rsid w:val="00796F38"/>
    <w:rsid w:val="007A3173"/>
    <w:rsid w:val="007D41E6"/>
    <w:rsid w:val="007D63BE"/>
    <w:rsid w:val="007E3A69"/>
    <w:rsid w:val="007F333C"/>
    <w:rsid w:val="00803094"/>
    <w:rsid w:val="008128AD"/>
    <w:rsid w:val="008154CD"/>
    <w:rsid w:val="0081615C"/>
    <w:rsid w:val="00845CDC"/>
    <w:rsid w:val="008515BC"/>
    <w:rsid w:val="00860179"/>
    <w:rsid w:val="00865B11"/>
    <w:rsid w:val="008802CB"/>
    <w:rsid w:val="00880753"/>
    <w:rsid w:val="0088119A"/>
    <w:rsid w:val="00883A6E"/>
    <w:rsid w:val="008A24AA"/>
    <w:rsid w:val="008A3A84"/>
    <w:rsid w:val="008B21AF"/>
    <w:rsid w:val="008D69E1"/>
    <w:rsid w:val="008E57E8"/>
    <w:rsid w:val="008E6572"/>
    <w:rsid w:val="00907353"/>
    <w:rsid w:val="009100FD"/>
    <w:rsid w:val="00917692"/>
    <w:rsid w:val="009229F5"/>
    <w:rsid w:val="009355A1"/>
    <w:rsid w:val="0093704E"/>
    <w:rsid w:val="00946E40"/>
    <w:rsid w:val="00950179"/>
    <w:rsid w:val="00952F74"/>
    <w:rsid w:val="009546E0"/>
    <w:rsid w:val="00966389"/>
    <w:rsid w:val="009714B9"/>
    <w:rsid w:val="00980632"/>
    <w:rsid w:val="0098469F"/>
    <w:rsid w:val="009B13E1"/>
    <w:rsid w:val="009B2E97"/>
    <w:rsid w:val="009B5B10"/>
    <w:rsid w:val="009C3336"/>
    <w:rsid w:val="009D60A2"/>
    <w:rsid w:val="00A1170C"/>
    <w:rsid w:val="00A27E1A"/>
    <w:rsid w:val="00A32844"/>
    <w:rsid w:val="00A42562"/>
    <w:rsid w:val="00A435B3"/>
    <w:rsid w:val="00A54C8D"/>
    <w:rsid w:val="00A56158"/>
    <w:rsid w:val="00A56F21"/>
    <w:rsid w:val="00A6009A"/>
    <w:rsid w:val="00A6088D"/>
    <w:rsid w:val="00A7160E"/>
    <w:rsid w:val="00A73D39"/>
    <w:rsid w:val="00A766A5"/>
    <w:rsid w:val="00A85531"/>
    <w:rsid w:val="00A97E51"/>
    <w:rsid w:val="00AA3E4A"/>
    <w:rsid w:val="00AB24E1"/>
    <w:rsid w:val="00AB4E6C"/>
    <w:rsid w:val="00AC05C5"/>
    <w:rsid w:val="00AC164C"/>
    <w:rsid w:val="00AD21A4"/>
    <w:rsid w:val="00AD41CF"/>
    <w:rsid w:val="00AE049C"/>
    <w:rsid w:val="00AE0D73"/>
    <w:rsid w:val="00AF1C70"/>
    <w:rsid w:val="00AF63F0"/>
    <w:rsid w:val="00B003F8"/>
    <w:rsid w:val="00B179B6"/>
    <w:rsid w:val="00B207C0"/>
    <w:rsid w:val="00B20A09"/>
    <w:rsid w:val="00B31784"/>
    <w:rsid w:val="00B4741E"/>
    <w:rsid w:val="00B54342"/>
    <w:rsid w:val="00B576A0"/>
    <w:rsid w:val="00B619FD"/>
    <w:rsid w:val="00B67A8C"/>
    <w:rsid w:val="00B77C12"/>
    <w:rsid w:val="00B90594"/>
    <w:rsid w:val="00BB065B"/>
    <w:rsid w:val="00BD0665"/>
    <w:rsid w:val="00BD7127"/>
    <w:rsid w:val="00BF2B68"/>
    <w:rsid w:val="00BF5D75"/>
    <w:rsid w:val="00C05DDC"/>
    <w:rsid w:val="00C12956"/>
    <w:rsid w:val="00C1607F"/>
    <w:rsid w:val="00C1672C"/>
    <w:rsid w:val="00C22090"/>
    <w:rsid w:val="00C3094F"/>
    <w:rsid w:val="00C32098"/>
    <w:rsid w:val="00C33ECE"/>
    <w:rsid w:val="00C34578"/>
    <w:rsid w:val="00C37331"/>
    <w:rsid w:val="00C43D1A"/>
    <w:rsid w:val="00C74FFE"/>
    <w:rsid w:val="00C86562"/>
    <w:rsid w:val="00CB797A"/>
    <w:rsid w:val="00CC0E16"/>
    <w:rsid w:val="00CD4459"/>
    <w:rsid w:val="00CE5BA3"/>
    <w:rsid w:val="00CF42A5"/>
    <w:rsid w:val="00D0384A"/>
    <w:rsid w:val="00D050F1"/>
    <w:rsid w:val="00D05450"/>
    <w:rsid w:val="00D11B68"/>
    <w:rsid w:val="00D12395"/>
    <w:rsid w:val="00D1328F"/>
    <w:rsid w:val="00D23CF4"/>
    <w:rsid w:val="00D25047"/>
    <w:rsid w:val="00D35BFC"/>
    <w:rsid w:val="00D41C60"/>
    <w:rsid w:val="00D50DDA"/>
    <w:rsid w:val="00D87AC2"/>
    <w:rsid w:val="00D90169"/>
    <w:rsid w:val="00DA2A65"/>
    <w:rsid w:val="00DA78AF"/>
    <w:rsid w:val="00DA7E8B"/>
    <w:rsid w:val="00DB4E10"/>
    <w:rsid w:val="00DC6608"/>
    <w:rsid w:val="00DD56E1"/>
    <w:rsid w:val="00DD5D8A"/>
    <w:rsid w:val="00DD6734"/>
    <w:rsid w:val="00DE6C40"/>
    <w:rsid w:val="00DF0819"/>
    <w:rsid w:val="00DF227D"/>
    <w:rsid w:val="00E04AF7"/>
    <w:rsid w:val="00E12D09"/>
    <w:rsid w:val="00E23974"/>
    <w:rsid w:val="00E34230"/>
    <w:rsid w:val="00E4481F"/>
    <w:rsid w:val="00E52C04"/>
    <w:rsid w:val="00E54F92"/>
    <w:rsid w:val="00E55ECA"/>
    <w:rsid w:val="00E612A1"/>
    <w:rsid w:val="00E621B2"/>
    <w:rsid w:val="00E64312"/>
    <w:rsid w:val="00E8371C"/>
    <w:rsid w:val="00E9205F"/>
    <w:rsid w:val="00E93CC6"/>
    <w:rsid w:val="00EA226B"/>
    <w:rsid w:val="00EA3123"/>
    <w:rsid w:val="00EA5294"/>
    <w:rsid w:val="00EC3726"/>
    <w:rsid w:val="00ED133B"/>
    <w:rsid w:val="00EE5031"/>
    <w:rsid w:val="00EE67A1"/>
    <w:rsid w:val="00EF55F0"/>
    <w:rsid w:val="00F02070"/>
    <w:rsid w:val="00F10B4E"/>
    <w:rsid w:val="00F15C61"/>
    <w:rsid w:val="00F20E6C"/>
    <w:rsid w:val="00F21181"/>
    <w:rsid w:val="00F225DA"/>
    <w:rsid w:val="00F23AB3"/>
    <w:rsid w:val="00F27685"/>
    <w:rsid w:val="00F43DA3"/>
    <w:rsid w:val="00F629DF"/>
    <w:rsid w:val="00F94F54"/>
    <w:rsid w:val="00F9613A"/>
    <w:rsid w:val="00FA636C"/>
    <w:rsid w:val="00FB5F7B"/>
    <w:rsid w:val="00FB7B54"/>
    <w:rsid w:val="00FD163E"/>
    <w:rsid w:val="00FD25A8"/>
    <w:rsid w:val="00FE231A"/>
    <w:rsid w:val="00FF0082"/>
    <w:rsid w:val="00FF5E33"/>
    <w:rsid w:val="03E849EE"/>
    <w:rsid w:val="4EC265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uiPriority w:val="99"/>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BalloonText">
    <w:name w:val="Balloon Text"/>
    <w:basedOn w:val="Normal"/>
    <w:link w:val="BalloonTextChar"/>
    <w:uiPriority w:val="99"/>
    <w:semiHidden/>
    <w:unhideWhenUsed/>
    <w:rsid w:val="00935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5A1"/>
    <w:rPr>
      <w:rFonts w:ascii="Lucida Grande" w:hAnsi="Lucida Grande" w:cs="Lucida Grande"/>
      <w:sz w:val="18"/>
      <w:szCs w:val="18"/>
    </w:rPr>
  </w:style>
  <w:style w:type="character" w:styleId="UnresolvedMention">
    <w:name w:val="Unresolved Mention"/>
    <w:basedOn w:val="DefaultParagraphFont"/>
    <w:uiPriority w:val="99"/>
    <w:rsid w:val="008A2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Practice" TargetMode="External"/><Relationship Id="rId13" Type="http://schemas.openxmlformats.org/officeDocument/2006/relationships/hyperlink" Target="https://www.engageny.org/resource/grade-6-mathematics-module-2-topic-d-overview" TargetMode="External"/><Relationship Id="rId18" Type="http://schemas.openxmlformats.org/officeDocument/2006/relationships/hyperlink" Target="https://www.engageny.org/resource/grade-6-mathematics-module-3-topic-overvie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ngageny.org/resource/grade-6-mathematics-module-3-topic-b-overview" TargetMode="External"/><Relationship Id="rId7" Type="http://schemas.openxmlformats.org/officeDocument/2006/relationships/endnotes" Target="endnotes.xml"/><Relationship Id="rId12" Type="http://schemas.openxmlformats.org/officeDocument/2006/relationships/hyperlink" Target="https://www.engageny.org/resource/grade-6-mathematics-module-2-topic-d-overview" TargetMode="External"/><Relationship Id="rId17" Type="http://schemas.openxmlformats.org/officeDocument/2006/relationships/hyperlink" Target="https://www.engageny.org/resource/grade-6-mathematics-module-3-topic-over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ageny.org/resource/grade-6-mathematics-module-2-topic-c-overview" TargetMode="External"/><Relationship Id="rId20" Type="http://schemas.openxmlformats.org/officeDocument/2006/relationships/hyperlink" Target="https://www.engageny.org/resource/grade-6-mathematics-module-3-topic-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6-mathematics-module-2-topic-c-overvie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ageny.org/resource/grade-6-mathematics-module-2-topic-b-overview" TargetMode="External"/><Relationship Id="rId23" Type="http://schemas.openxmlformats.org/officeDocument/2006/relationships/hyperlink" Target="https://www.engageny.org/resource/grade-6-mathematics-module-3-topic-b-overview" TargetMode="External"/><Relationship Id="rId28" Type="http://schemas.openxmlformats.org/officeDocument/2006/relationships/theme" Target="theme/theme1.xml"/><Relationship Id="rId10" Type="http://schemas.openxmlformats.org/officeDocument/2006/relationships/hyperlink" Target="https://www.engageny.org/resource/grade-6-mathematics-module-2-topic-b-overview" TargetMode="External"/><Relationship Id="rId19" Type="http://schemas.openxmlformats.org/officeDocument/2006/relationships/hyperlink" Target="https://www.engageny.org/resource/grade-6-mathematics-module-3-topic-c-overview" TargetMode="External"/><Relationship Id="rId4" Type="http://schemas.openxmlformats.org/officeDocument/2006/relationships/settings" Target="settings.xml"/><Relationship Id="rId9" Type="http://schemas.openxmlformats.org/officeDocument/2006/relationships/hyperlink" Target="https://www.engageny.org/resource/grade-6-mathematics-module-2-topic-c-overview" TargetMode="External"/><Relationship Id="rId14" Type="http://schemas.openxmlformats.org/officeDocument/2006/relationships/hyperlink" Target="https://www.engageny.org/resource/grade-6-mathematics-module-2-topic-overview" TargetMode="External"/><Relationship Id="rId22" Type="http://schemas.openxmlformats.org/officeDocument/2006/relationships/hyperlink" Target="https://www.engageny.org/resource/grade-6-mathematics-module-3-topic-b-overvie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7B9A-494D-5249-BE14-FAF291A5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Carmen Fentress</cp:lastModifiedBy>
  <cp:revision>19</cp:revision>
  <cp:lastPrinted>2013-03-05T18:58:00Z</cp:lastPrinted>
  <dcterms:created xsi:type="dcterms:W3CDTF">2018-05-15T13:20:00Z</dcterms:created>
  <dcterms:modified xsi:type="dcterms:W3CDTF">2018-07-03T18:45:00Z</dcterms:modified>
</cp:coreProperties>
</file>