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8CB0" w14:textId="77777777" w:rsidR="00FC5C8D" w:rsidRDefault="00FC5C8D" w:rsidP="00FC5C8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Curriculum Coverage in 8</w:t>
      </w:r>
      <w:r w:rsidRPr="00244278">
        <w:rPr>
          <w:rFonts w:ascii="Times New Roman" w:hAnsi="Times New Roman" w:cs="Times New Roman"/>
          <w:b/>
          <w:bCs/>
          <w:color w:val="000000"/>
          <w:vertAlign w:val="superscript"/>
        </w:rPr>
        <w:t>th</w:t>
      </w:r>
      <w:r>
        <w:rPr>
          <w:rFonts w:ascii="Times New Roman" w:hAnsi="Times New Roman" w:cs="Times New Roman"/>
          <w:b/>
          <w:bCs/>
          <w:color w:val="000000"/>
        </w:rPr>
        <w:t xml:space="preserve"> Grade Mathematics for the 2018-2019 School Year as Outlined by TN Standards</w:t>
      </w:r>
    </w:p>
    <w:p w14:paraId="6FE90CFA" w14:textId="77777777" w:rsidR="004E6878" w:rsidRPr="003311D3" w:rsidRDefault="004E6878" w:rsidP="00120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7E266FE" w14:textId="0C5D98E4" w:rsidR="00CB797A" w:rsidRPr="003311D3" w:rsidRDefault="00CB797A" w:rsidP="00A717A2">
      <w:pPr>
        <w:pStyle w:val="ListParagraph"/>
        <w:autoSpaceDE w:val="0"/>
        <w:autoSpaceDN w:val="0"/>
        <w:adjustRightInd w:val="0"/>
        <w:rPr>
          <w:rFonts w:ascii="Times New Roman" w:hAnsi="Times New Roman" w:cs="Times New Roman"/>
          <w:b/>
          <w:bCs/>
          <w:color w:val="000000"/>
        </w:rPr>
      </w:pPr>
    </w:p>
    <w:p w14:paraId="62628F3F" w14:textId="77777777" w:rsidR="00FC5C8D" w:rsidRDefault="00FC5C8D" w:rsidP="00FC5C8D">
      <w:pPr>
        <w:autoSpaceDE w:val="0"/>
        <w:autoSpaceDN w:val="0"/>
        <w:adjustRightInd w:val="0"/>
        <w:rPr>
          <w:rFonts w:ascii="Times New Roman" w:hAnsi="Times New Roman" w:cs="Times New Roman"/>
          <w:b/>
          <w:bCs/>
          <w:color w:val="000000"/>
        </w:rPr>
        <w:sectPr w:rsidR="00FC5C8D" w:rsidSect="00B43E15">
          <w:headerReference w:type="default" r:id="rId8"/>
          <w:footerReference w:type="even" r:id="rId9"/>
          <w:footerReference w:type="default" r:id="rId10"/>
          <w:pgSz w:w="15840" w:h="12240" w:orient="landscape"/>
          <w:pgMar w:top="1296" w:right="576" w:bottom="1080" w:left="576" w:header="288" w:footer="576" w:gutter="0"/>
          <w:pgNumType w:start="1"/>
          <w:cols w:space="720"/>
          <w:docGrid w:linePitch="326"/>
        </w:sectPr>
      </w:pPr>
    </w:p>
    <w:p w14:paraId="3936BA55" w14:textId="41FEADE9" w:rsidR="00FC5C8D" w:rsidRDefault="00FC5C8D" w:rsidP="00FC5C8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TN Standards Major Work of the Grade:</w:t>
      </w:r>
    </w:p>
    <w:p w14:paraId="039733A9" w14:textId="77777777" w:rsidR="00FC5C8D" w:rsidRDefault="00FC5C8D" w:rsidP="00FC5C8D">
      <w:pPr>
        <w:pStyle w:val="ListParagraph"/>
        <w:numPr>
          <w:ilvl w:val="0"/>
          <w:numId w:val="2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Radical and integer exponents</w:t>
      </w:r>
    </w:p>
    <w:p w14:paraId="5AA599A2" w14:textId="77777777" w:rsidR="00FC5C8D" w:rsidRDefault="00FC5C8D" w:rsidP="00FC5C8D">
      <w:pPr>
        <w:pStyle w:val="ListParagraph"/>
        <w:numPr>
          <w:ilvl w:val="0"/>
          <w:numId w:val="2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Functions</w:t>
      </w:r>
    </w:p>
    <w:p w14:paraId="1E03C162" w14:textId="77777777" w:rsidR="00FC5C8D" w:rsidRDefault="00FC5C8D" w:rsidP="00FC5C8D">
      <w:pPr>
        <w:pStyle w:val="ListParagraph"/>
        <w:numPr>
          <w:ilvl w:val="0"/>
          <w:numId w:val="2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Expressions and Equations</w:t>
      </w:r>
    </w:p>
    <w:p w14:paraId="111E84CD" w14:textId="77777777" w:rsidR="00FC5C8D" w:rsidRDefault="00FC5C8D" w:rsidP="00FC5C8D">
      <w:pPr>
        <w:pStyle w:val="ListParagraph"/>
        <w:numPr>
          <w:ilvl w:val="0"/>
          <w:numId w:val="2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Pythagorean Theorem</w:t>
      </w:r>
    </w:p>
    <w:p w14:paraId="40D196EF" w14:textId="5AD968CA" w:rsidR="00CB797A" w:rsidRDefault="00CB797A" w:rsidP="00FC5C8D">
      <w:pPr>
        <w:autoSpaceDE w:val="0"/>
        <w:autoSpaceDN w:val="0"/>
        <w:adjustRightInd w:val="0"/>
        <w:rPr>
          <w:rFonts w:ascii="Times New Roman" w:hAnsi="Times New Roman" w:cs="Times New Roman"/>
          <w:b/>
          <w:bCs/>
          <w:color w:val="000000"/>
        </w:rPr>
      </w:pPr>
    </w:p>
    <w:p w14:paraId="004E6099" w14:textId="77777777" w:rsidR="00FC5C8D" w:rsidRDefault="00FC5C8D" w:rsidP="00FC5C8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Supporting:</w:t>
      </w:r>
    </w:p>
    <w:p w14:paraId="59DC8DCB" w14:textId="77777777" w:rsidR="00FC5C8D" w:rsidRDefault="00FC5C8D" w:rsidP="00FC5C8D">
      <w:pPr>
        <w:pStyle w:val="ListParagraph"/>
        <w:numPr>
          <w:ilvl w:val="0"/>
          <w:numId w:val="2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Rational Numbers</w:t>
      </w:r>
    </w:p>
    <w:p w14:paraId="7D389822" w14:textId="77777777" w:rsidR="00FC5C8D" w:rsidRDefault="00FC5C8D" w:rsidP="00FC5C8D">
      <w:pPr>
        <w:pStyle w:val="ListParagraph"/>
        <w:numPr>
          <w:ilvl w:val="0"/>
          <w:numId w:val="2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Transformation</w:t>
      </w:r>
    </w:p>
    <w:p w14:paraId="7F315472" w14:textId="77777777" w:rsidR="00FC5C8D" w:rsidRDefault="00FC5C8D" w:rsidP="00FC5C8D">
      <w:pPr>
        <w:pStyle w:val="ListParagraph"/>
        <w:numPr>
          <w:ilvl w:val="0"/>
          <w:numId w:val="2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Volume of cylinders, cones, and spheres</w:t>
      </w:r>
    </w:p>
    <w:p w14:paraId="2281A29C" w14:textId="77777777" w:rsidR="00FC5C8D" w:rsidRDefault="00FC5C8D" w:rsidP="00FC5C8D">
      <w:pPr>
        <w:pStyle w:val="ListParagraph"/>
        <w:numPr>
          <w:ilvl w:val="0"/>
          <w:numId w:val="2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Scatterplots</w:t>
      </w:r>
    </w:p>
    <w:p w14:paraId="624804A0" w14:textId="77777777" w:rsidR="00FC5C8D" w:rsidRPr="002A6B47" w:rsidRDefault="00FC5C8D" w:rsidP="00FC5C8D">
      <w:pPr>
        <w:pStyle w:val="ListParagraph"/>
        <w:numPr>
          <w:ilvl w:val="0"/>
          <w:numId w:val="2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Probability </w:t>
      </w:r>
    </w:p>
    <w:p w14:paraId="76C82801" w14:textId="77777777" w:rsidR="00FC5C8D" w:rsidRDefault="00FC5C8D" w:rsidP="00FC5C8D">
      <w:pPr>
        <w:autoSpaceDE w:val="0"/>
        <w:autoSpaceDN w:val="0"/>
        <w:adjustRightInd w:val="0"/>
        <w:rPr>
          <w:rFonts w:ascii="Times New Roman" w:hAnsi="Times New Roman" w:cs="Times New Roman"/>
          <w:b/>
          <w:bCs/>
          <w:color w:val="000000"/>
        </w:rPr>
        <w:sectPr w:rsidR="00FC5C8D" w:rsidSect="00FC5C8D">
          <w:type w:val="continuous"/>
          <w:pgSz w:w="15840" w:h="12240" w:orient="landscape"/>
          <w:pgMar w:top="1296" w:right="576" w:bottom="1080" w:left="576" w:header="288" w:footer="576" w:gutter="0"/>
          <w:pgNumType w:start="1"/>
          <w:cols w:num="2" w:space="720"/>
          <w:docGrid w:linePitch="326"/>
        </w:sectPr>
      </w:pPr>
    </w:p>
    <w:p w14:paraId="6195EFB0" w14:textId="7A1E484A" w:rsidR="00FC5C8D" w:rsidRPr="003311D3" w:rsidRDefault="00FC5C8D" w:rsidP="00FC5C8D">
      <w:pPr>
        <w:autoSpaceDE w:val="0"/>
        <w:autoSpaceDN w:val="0"/>
        <w:adjustRightInd w:val="0"/>
        <w:rPr>
          <w:rFonts w:ascii="Times New Roman" w:hAnsi="Times New Roman" w:cs="Times New Roman"/>
          <w:b/>
          <w:bCs/>
          <w:color w:val="000000"/>
        </w:rPr>
      </w:pPr>
    </w:p>
    <w:p w14:paraId="7C35FC93" w14:textId="276B58A3" w:rsidR="006E1826" w:rsidRPr="003311D3" w:rsidRDefault="00117EF8" w:rsidP="006E1826">
      <w:pPr>
        <w:autoSpaceDE w:val="0"/>
        <w:autoSpaceDN w:val="0"/>
        <w:adjustRightInd w:val="0"/>
        <w:rPr>
          <w:rFonts w:ascii="Times New Roman" w:hAnsi="Times New Roman" w:cs="Times New Roman"/>
          <w:b/>
          <w:bCs/>
          <w:color w:val="000000"/>
          <w:u w:val="single"/>
        </w:rPr>
      </w:pPr>
      <w:r w:rsidRPr="00A717A2">
        <w:rPr>
          <w:rFonts w:ascii="Times New Roman" w:hAnsi="Times New Roman" w:cs="Times New Roman"/>
          <w:b/>
          <w:bCs/>
        </w:rPr>
        <w:t>The Standards for Mathematical Practice</w:t>
      </w:r>
    </w:p>
    <w:tbl>
      <w:tblPr>
        <w:tblStyle w:val="TableGrid"/>
        <w:tblW w:w="0" w:type="auto"/>
        <w:tblLook w:val="04A0" w:firstRow="1" w:lastRow="0" w:firstColumn="1" w:lastColumn="0" w:noHBand="0" w:noVBand="1"/>
      </w:tblPr>
      <w:tblGrid>
        <w:gridCol w:w="3654"/>
        <w:gridCol w:w="3654"/>
        <w:gridCol w:w="3654"/>
        <w:gridCol w:w="3654"/>
      </w:tblGrid>
      <w:tr w:rsidR="00117EF8" w:rsidRPr="003311D3" w14:paraId="5B0EF62C" w14:textId="77777777" w:rsidTr="00117EF8">
        <w:tc>
          <w:tcPr>
            <w:tcW w:w="3654" w:type="dxa"/>
          </w:tcPr>
          <w:p w14:paraId="37DF0AB3" w14:textId="74E7119C"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MP1. </w:t>
            </w:r>
            <w:r w:rsidRPr="003311D3">
              <w:rPr>
                <w:rStyle w:val="Strong"/>
                <w:rFonts w:ascii="Times New Roman" w:eastAsia="Times New Roman" w:hAnsi="Times New Roman" w:cs="Times New Roman"/>
              </w:rPr>
              <w:t>Make sense of problems and persevere in solving them.</w:t>
            </w:r>
          </w:p>
        </w:tc>
        <w:tc>
          <w:tcPr>
            <w:tcW w:w="3654" w:type="dxa"/>
          </w:tcPr>
          <w:p w14:paraId="02AA34B8" w14:textId="5F9B8FD2"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MP2. </w:t>
            </w:r>
            <w:r w:rsidRPr="003311D3">
              <w:rPr>
                <w:rStyle w:val="Strong"/>
                <w:rFonts w:ascii="Times New Roman" w:eastAsia="Times New Roman" w:hAnsi="Times New Roman" w:cs="Times New Roman"/>
              </w:rPr>
              <w:t>Reason abstractly and quantitatively.</w:t>
            </w:r>
          </w:p>
        </w:tc>
        <w:tc>
          <w:tcPr>
            <w:tcW w:w="3654" w:type="dxa"/>
          </w:tcPr>
          <w:p w14:paraId="56B53974" w14:textId="0C8BA260"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MP3. </w:t>
            </w:r>
            <w:r w:rsidRPr="003311D3">
              <w:rPr>
                <w:rStyle w:val="Strong"/>
                <w:rFonts w:ascii="Times New Roman" w:eastAsia="Times New Roman" w:hAnsi="Times New Roman" w:cs="Times New Roman"/>
              </w:rPr>
              <w:t>Construct viable arguments and critique the reasoning of others.</w:t>
            </w:r>
          </w:p>
        </w:tc>
        <w:tc>
          <w:tcPr>
            <w:tcW w:w="3654" w:type="dxa"/>
          </w:tcPr>
          <w:p w14:paraId="016A0358" w14:textId="134F4387"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MP4. </w:t>
            </w:r>
            <w:r w:rsidRPr="003311D3">
              <w:rPr>
                <w:rStyle w:val="Strong"/>
                <w:rFonts w:ascii="Times New Roman" w:eastAsia="Times New Roman" w:hAnsi="Times New Roman" w:cs="Times New Roman"/>
              </w:rPr>
              <w:t>Model with mathematics.</w:t>
            </w:r>
          </w:p>
        </w:tc>
      </w:tr>
      <w:tr w:rsidR="00117EF8" w:rsidRPr="003311D3" w14:paraId="2F7891E7" w14:textId="77777777" w:rsidTr="00117EF8">
        <w:tc>
          <w:tcPr>
            <w:tcW w:w="3654" w:type="dxa"/>
          </w:tcPr>
          <w:p w14:paraId="6806E075" w14:textId="78B7AEC7"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MP5. </w:t>
            </w:r>
            <w:r w:rsidRPr="003311D3">
              <w:rPr>
                <w:rStyle w:val="Strong"/>
                <w:rFonts w:ascii="Times New Roman" w:eastAsia="Times New Roman" w:hAnsi="Times New Roman" w:cs="Times New Roman"/>
              </w:rPr>
              <w:t>Use appropriate tools strategically.</w:t>
            </w:r>
          </w:p>
        </w:tc>
        <w:tc>
          <w:tcPr>
            <w:tcW w:w="3654" w:type="dxa"/>
          </w:tcPr>
          <w:p w14:paraId="6ADDD213" w14:textId="29A54998"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MP6. </w:t>
            </w:r>
            <w:r w:rsidRPr="003311D3">
              <w:rPr>
                <w:rStyle w:val="Strong"/>
                <w:rFonts w:ascii="Times New Roman" w:eastAsia="Times New Roman" w:hAnsi="Times New Roman" w:cs="Times New Roman"/>
              </w:rPr>
              <w:t>Attend to precision.</w:t>
            </w:r>
          </w:p>
        </w:tc>
        <w:tc>
          <w:tcPr>
            <w:tcW w:w="3654" w:type="dxa"/>
          </w:tcPr>
          <w:p w14:paraId="5AD1207B" w14:textId="36870A78"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MP7. </w:t>
            </w:r>
            <w:r w:rsidRPr="003311D3">
              <w:rPr>
                <w:rStyle w:val="Strong"/>
                <w:rFonts w:ascii="Times New Roman" w:eastAsia="Times New Roman" w:hAnsi="Times New Roman" w:cs="Times New Roman"/>
              </w:rPr>
              <w:t>Look for and make use of structure.</w:t>
            </w:r>
          </w:p>
        </w:tc>
        <w:tc>
          <w:tcPr>
            <w:tcW w:w="3654" w:type="dxa"/>
          </w:tcPr>
          <w:p w14:paraId="23D7F902" w14:textId="4098F807" w:rsidR="00117EF8" w:rsidRPr="003311D3" w:rsidRDefault="00117EF8" w:rsidP="00120B9A">
            <w:pPr>
              <w:autoSpaceDE w:val="0"/>
              <w:autoSpaceDN w:val="0"/>
              <w:adjustRightInd w:val="0"/>
              <w:rPr>
                <w:rFonts w:ascii="Times New Roman" w:hAnsi="Times New Roman" w:cs="Times New Roman"/>
                <w:b/>
                <w:bCs/>
                <w:color w:val="000000"/>
              </w:rPr>
            </w:pPr>
            <w:r w:rsidRPr="003311D3">
              <w:rPr>
                <w:rFonts w:ascii="Times New Roman" w:hAnsi="Times New Roman" w:cs="Times New Roman"/>
                <w:b/>
                <w:bCs/>
                <w:color w:val="000000"/>
              </w:rPr>
              <w:t xml:space="preserve">MP8. </w:t>
            </w:r>
            <w:r w:rsidRPr="003311D3">
              <w:rPr>
                <w:rStyle w:val="Strong"/>
                <w:rFonts w:ascii="Times New Roman" w:eastAsia="Times New Roman" w:hAnsi="Times New Roman" w:cs="Times New Roman"/>
              </w:rPr>
              <w:t>Look for and express regularity in repeated reasoning.</w:t>
            </w:r>
          </w:p>
        </w:tc>
      </w:tr>
    </w:tbl>
    <w:p w14:paraId="14C78C10" w14:textId="77777777" w:rsidR="00120B9A" w:rsidRPr="003311D3" w:rsidRDefault="00120B9A" w:rsidP="00120B9A">
      <w:pPr>
        <w:autoSpaceDE w:val="0"/>
        <w:autoSpaceDN w:val="0"/>
        <w:adjustRightInd w:val="0"/>
        <w:rPr>
          <w:rFonts w:ascii="Times New Roman" w:hAnsi="Times New Roman" w:cs="Times New Roman"/>
          <w:b/>
          <w:bCs/>
          <w:color w:val="000000"/>
        </w:rPr>
      </w:pPr>
    </w:p>
    <w:p w14:paraId="3E79BE29" w14:textId="77777777" w:rsidR="006625B0" w:rsidRPr="003311D3" w:rsidRDefault="006625B0" w:rsidP="00F20E6C">
      <w:pPr>
        <w:autoSpaceDE w:val="0"/>
        <w:autoSpaceDN w:val="0"/>
        <w:adjustRightInd w:val="0"/>
        <w:ind w:left="360"/>
        <w:rPr>
          <w:rFonts w:ascii="Times New Roman" w:hAnsi="Times New Roman" w:cs="Times New Roman"/>
          <w:b/>
          <w:bCs/>
          <w:color w:val="000000"/>
        </w:rPr>
      </w:pPr>
    </w:p>
    <w:p w14:paraId="76C52758" w14:textId="55BEDFAC" w:rsidR="00120B9A" w:rsidRPr="003311D3" w:rsidRDefault="00120B9A">
      <w:pPr>
        <w:rPr>
          <w:rFonts w:ascii="Times New Roman" w:hAnsi="Times New Roman" w:cs="Times New Roman"/>
        </w:rPr>
      </w:pPr>
    </w:p>
    <w:tbl>
      <w:tblPr>
        <w:tblStyle w:val="TableGrid"/>
        <w:tblW w:w="0" w:type="auto"/>
        <w:tblLook w:val="04A0" w:firstRow="1" w:lastRow="0" w:firstColumn="1" w:lastColumn="0" w:noHBand="0" w:noVBand="1"/>
      </w:tblPr>
      <w:tblGrid>
        <w:gridCol w:w="4760"/>
        <w:gridCol w:w="4780"/>
        <w:gridCol w:w="3335"/>
        <w:gridCol w:w="1803"/>
      </w:tblGrid>
      <w:tr w:rsidR="00025FA4" w:rsidRPr="003311D3" w14:paraId="770DEB38" w14:textId="77777777" w:rsidTr="00E61BF8">
        <w:tc>
          <w:tcPr>
            <w:tcW w:w="4760" w:type="dxa"/>
          </w:tcPr>
          <w:p w14:paraId="7F37291D" w14:textId="5211D540" w:rsidR="00025FA4" w:rsidRPr="003311D3" w:rsidRDefault="00025FA4" w:rsidP="000C09AC">
            <w:pPr>
              <w:autoSpaceDE w:val="0"/>
              <w:autoSpaceDN w:val="0"/>
              <w:adjustRightInd w:val="0"/>
              <w:jc w:val="center"/>
              <w:rPr>
                <w:rFonts w:ascii="Times New Roman" w:hAnsi="Times New Roman" w:cs="Times New Roman"/>
                <w:b/>
                <w:bCs/>
              </w:rPr>
            </w:pPr>
            <w:r>
              <w:rPr>
                <w:rFonts w:ascii="Times New Roman" w:hAnsi="Times New Roman" w:cs="Times New Roman"/>
                <w:b/>
                <w:bCs/>
                <w:color w:val="000000"/>
              </w:rPr>
              <w:t>TN</w:t>
            </w:r>
            <w:r w:rsidR="00731A9C">
              <w:rPr>
                <w:rFonts w:ascii="Times New Roman" w:hAnsi="Times New Roman" w:cs="Times New Roman"/>
                <w:b/>
                <w:bCs/>
                <w:color w:val="000000"/>
              </w:rPr>
              <w:t xml:space="preserve"> </w:t>
            </w:r>
            <w:r>
              <w:rPr>
                <w:rFonts w:ascii="Times New Roman" w:hAnsi="Times New Roman" w:cs="Times New Roman"/>
                <w:b/>
                <w:bCs/>
                <w:color w:val="000000"/>
              </w:rPr>
              <w:t>Standards</w:t>
            </w:r>
          </w:p>
        </w:tc>
        <w:tc>
          <w:tcPr>
            <w:tcW w:w="4780" w:type="dxa"/>
          </w:tcPr>
          <w:p w14:paraId="023136EC" w14:textId="5BBF13F7" w:rsidR="00025FA4" w:rsidRPr="003311D3" w:rsidRDefault="00025FA4"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3335" w:type="dxa"/>
          </w:tcPr>
          <w:p w14:paraId="0CBBBEB0" w14:textId="78948027" w:rsidR="00025FA4" w:rsidRPr="00A955F4" w:rsidRDefault="00025FA4"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1803" w:type="dxa"/>
          </w:tcPr>
          <w:p w14:paraId="3514B91A" w14:textId="33ACF18F" w:rsidR="00025FA4" w:rsidRPr="003311D3" w:rsidRDefault="00025FA4" w:rsidP="000C09AC">
            <w:pPr>
              <w:autoSpaceDE w:val="0"/>
              <w:autoSpaceDN w:val="0"/>
              <w:adjustRightInd w:val="0"/>
              <w:jc w:val="center"/>
              <w:rPr>
                <w:rFonts w:ascii="Times New Roman" w:hAnsi="Times New Roman" w:cs="Times New Roman"/>
                <w:b/>
                <w:bCs/>
              </w:rPr>
            </w:pPr>
            <w:r w:rsidRPr="00A955F4">
              <w:rPr>
                <w:rFonts w:ascii="Times New Roman" w:hAnsi="Times New Roman" w:cs="Times New Roman"/>
                <w:b/>
                <w:bCs/>
              </w:rPr>
              <w:t xml:space="preserve">Content </w:t>
            </w:r>
            <w:r>
              <w:rPr>
                <w:rFonts w:ascii="Times New Roman" w:hAnsi="Times New Roman" w:cs="Times New Roman"/>
                <w:b/>
                <w:bCs/>
              </w:rPr>
              <w:t>Resources</w:t>
            </w:r>
          </w:p>
        </w:tc>
      </w:tr>
      <w:tr w:rsidR="00731A9C" w:rsidRPr="003311D3" w14:paraId="6E27B33D" w14:textId="77777777" w:rsidTr="00731A9C">
        <w:tc>
          <w:tcPr>
            <w:tcW w:w="14678" w:type="dxa"/>
            <w:gridSpan w:val="4"/>
            <w:shd w:val="clear" w:color="auto" w:fill="76D6FF"/>
          </w:tcPr>
          <w:p w14:paraId="48021C87" w14:textId="77777777" w:rsidR="00731A9C" w:rsidRPr="00731A9C" w:rsidRDefault="00731A9C" w:rsidP="00731A9C">
            <w:pPr>
              <w:tabs>
                <w:tab w:val="left" w:pos="8544"/>
              </w:tabs>
              <w:jc w:val="center"/>
              <w:rPr>
                <w:rFonts w:ascii="Times New Roman" w:hAnsi="Times New Roman" w:cs="Times New Roman"/>
                <w:b/>
              </w:rPr>
            </w:pPr>
            <w:r w:rsidRPr="00731A9C">
              <w:rPr>
                <w:rFonts w:ascii="Times New Roman" w:hAnsi="Times New Roman" w:cs="Times New Roman"/>
                <w:b/>
              </w:rPr>
              <w:t>Transformations</w:t>
            </w:r>
          </w:p>
          <w:p w14:paraId="6B8F2913" w14:textId="140D454F" w:rsidR="00731A9C" w:rsidRPr="00731A9C" w:rsidRDefault="00731A9C" w:rsidP="00731A9C">
            <w:pPr>
              <w:autoSpaceDE w:val="0"/>
              <w:autoSpaceDN w:val="0"/>
              <w:adjustRightInd w:val="0"/>
              <w:jc w:val="center"/>
              <w:rPr>
                <w:rFonts w:ascii="Times New Roman" w:hAnsi="Times New Roman" w:cs="Times New Roman"/>
                <w:b/>
                <w:bCs/>
              </w:rPr>
            </w:pPr>
            <w:r w:rsidRPr="00731A9C">
              <w:rPr>
                <w:rFonts w:ascii="Times New Roman" w:hAnsi="Times New Roman" w:cs="Times New Roman"/>
                <w:b/>
              </w:rPr>
              <w:t>Allow 2 weeks for instruction, review, and assessment</w:t>
            </w:r>
          </w:p>
        </w:tc>
      </w:tr>
      <w:tr w:rsidR="00731A9C" w:rsidRPr="003311D3" w14:paraId="05BAAED1" w14:textId="77777777" w:rsidTr="00E61BF8">
        <w:tc>
          <w:tcPr>
            <w:tcW w:w="4760" w:type="dxa"/>
          </w:tcPr>
          <w:p w14:paraId="32A48BC4" w14:textId="77777777" w:rsidR="00731A9C" w:rsidRDefault="00731A9C" w:rsidP="00731A9C">
            <w:pPr>
              <w:pStyle w:val="ListParagraph"/>
              <w:numPr>
                <w:ilvl w:val="0"/>
                <w:numId w:val="27"/>
              </w:numPr>
              <w:rPr>
                <w:rFonts w:ascii="Times New Roman" w:hAnsi="Times New Roman" w:cs="Times New Roman"/>
              </w:rPr>
            </w:pPr>
            <w:r w:rsidRPr="004C401E">
              <w:rPr>
                <w:rFonts w:ascii="Times New Roman" w:hAnsi="Times New Roman" w:cs="Times New Roman"/>
                <w:b/>
              </w:rPr>
              <w:t>8.G.A.1</w:t>
            </w:r>
            <w:r>
              <w:rPr>
                <w:rFonts w:ascii="Times New Roman" w:hAnsi="Times New Roman" w:cs="Times New Roman"/>
              </w:rPr>
              <w:t xml:space="preserve"> Verify experimentally the properties of rotations, reflections, and translations.</w:t>
            </w:r>
          </w:p>
          <w:p w14:paraId="6D92BDA9" w14:textId="77777777" w:rsidR="00731A9C" w:rsidRDefault="00731A9C" w:rsidP="00731A9C">
            <w:pPr>
              <w:pStyle w:val="ListParagraph"/>
              <w:rPr>
                <w:rFonts w:ascii="Times New Roman" w:hAnsi="Times New Roman" w:cs="Times New Roman"/>
              </w:rPr>
            </w:pPr>
            <w:r>
              <w:rPr>
                <w:rFonts w:ascii="Times New Roman" w:hAnsi="Times New Roman" w:cs="Times New Roman"/>
              </w:rPr>
              <w:t>a.  Lines are taken to lines, and line segments to line segments of the same length.</w:t>
            </w:r>
          </w:p>
          <w:p w14:paraId="3182E5F8" w14:textId="77777777" w:rsidR="00731A9C" w:rsidRDefault="00731A9C" w:rsidP="00731A9C">
            <w:pPr>
              <w:pStyle w:val="ListParagraph"/>
              <w:rPr>
                <w:rFonts w:ascii="Times New Roman" w:hAnsi="Times New Roman" w:cs="Times New Roman"/>
              </w:rPr>
            </w:pPr>
            <w:r>
              <w:rPr>
                <w:rFonts w:ascii="Times New Roman" w:hAnsi="Times New Roman" w:cs="Times New Roman"/>
              </w:rPr>
              <w:lastRenderedPageBreak/>
              <w:t>b. Angles are taken to angles of the same measure.</w:t>
            </w:r>
          </w:p>
          <w:p w14:paraId="05BD3264" w14:textId="7728A406" w:rsidR="00731A9C" w:rsidRDefault="00731A9C" w:rsidP="00731A9C">
            <w:pPr>
              <w:pStyle w:val="ListParagraph"/>
              <w:rPr>
                <w:rFonts w:ascii="Times New Roman" w:hAnsi="Times New Roman" w:cs="Times New Roman"/>
              </w:rPr>
            </w:pPr>
            <w:r>
              <w:rPr>
                <w:rFonts w:ascii="Times New Roman" w:hAnsi="Times New Roman" w:cs="Times New Roman"/>
              </w:rPr>
              <w:t>c. Parallel lines are taken to parallel lines.</w:t>
            </w:r>
          </w:p>
          <w:p w14:paraId="6D297DFA" w14:textId="77777777" w:rsidR="00731A9C" w:rsidRDefault="00731A9C" w:rsidP="00731A9C">
            <w:pPr>
              <w:pStyle w:val="ListParagraph"/>
              <w:rPr>
                <w:rFonts w:ascii="Times New Roman" w:hAnsi="Times New Roman" w:cs="Times New Roman"/>
              </w:rPr>
            </w:pPr>
          </w:p>
          <w:p w14:paraId="27BEE196" w14:textId="29145560" w:rsidR="00731A9C" w:rsidRPr="00731A9C" w:rsidRDefault="00731A9C" w:rsidP="00731A9C">
            <w:pPr>
              <w:pStyle w:val="ListParagraph"/>
              <w:numPr>
                <w:ilvl w:val="0"/>
                <w:numId w:val="27"/>
              </w:numPr>
              <w:autoSpaceDE w:val="0"/>
              <w:autoSpaceDN w:val="0"/>
              <w:adjustRightInd w:val="0"/>
              <w:rPr>
                <w:rFonts w:ascii="Times New Roman" w:hAnsi="Times New Roman" w:cs="Times New Roman"/>
                <w:b/>
                <w:bCs/>
                <w:color w:val="000000"/>
              </w:rPr>
            </w:pPr>
            <w:r w:rsidRPr="00731A9C">
              <w:rPr>
                <w:rFonts w:ascii="Times New Roman" w:hAnsi="Times New Roman" w:cs="Times New Roman"/>
                <w:b/>
              </w:rPr>
              <w:t>8.G.A.2</w:t>
            </w:r>
            <w:r w:rsidRPr="00731A9C">
              <w:rPr>
                <w:rFonts w:ascii="Times New Roman" w:hAnsi="Times New Roman" w:cs="Times New Roman"/>
              </w:rPr>
              <w:t xml:space="preserve"> Describe the effects of dilations, translations, rotations, and reflections on two-dimensional figures using coordinates.</w:t>
            </w:r>
          </w:p>
        </w:tc>
        <w:tc>
          <w:tcPr>
            <w:tcW w:w="4780" w:type="dxa"/>
          </w:tcPr>
          <w:p w14:paraId="19F05E2D" w14:textId="3D0D1F7C" w:rsidR="00731A9C" w:rsidRDefault="00731A9C" w:rsidP="00731A9C">
            <w:pPr>
              <w:tabs>
                <w:tab w:val="left" w:pos="8544"/>
              </w:tabs>
              <w:rPr>
                <w:rFonts w:ascii="Times New Roman" w:hAnsi="Times New Roman" w:cs="Times New Roman"/>
              </w:rPr>
            </w:pPr>
            <w:r>
              <w:rPr>
                <w:rFonts w:ascii="Times New Roman" w:hAnsi="Times New Roman" w:cs="Times New Roman"/>
              </w:rPr>
              <w:lastRenderedPageBreak/>
              <w:t>I can translate a shape, line segment, or parallel lines by using a verbal description (right 5 units, up 7 units) on the coordinate plane.</w:t>
            </w:r>
          </w:p>
          <w:p w14:paraId="3559AF80" w14:textId="77777777" w:rsidR="00731A9C" w:rsidRDefault="00731A9C" w:rsidP="00731A9C">
            <w:pPr>
              <w:tabs>
                <w:tab w:val="left" w:pos="8544"/>
              </w:tabs>
              <w:rPr>
                <w:rFonts w:ascii="Times New Roman" w:hAnsi="Times New Roman" w:cs="Times New Roman"/>
              </w:rPr>
            </w:pPr>
          </w:p>
          <w:p w14:paraId="4CAEA275" w14:textId="77777777" w:rsidR="00731A9C" w:rsidRDefault="00731A9C" w:rsidP="00731A9C">
            <w:pPr>
              <w:tabs>
                <w:tab w:val="left" w:pos="8544"/>
              </w:tabs>
              <w:rPr>
                <w:rFonts w:ascii="Times New Roman" w:hAnsi="Times New Roman" w:cs="Times New Roman"/>
              </w:rPr>
            </w:pPr>
            <w:r>
              <w:rPr>
                <w:rFonts w:ascii="Times New Roman" w:hAnsi="Times New Roman" w:cs="Times New Roman"/>
              </w:rPr>
              <w:t xml:space="preserve">I can translate a shape, line segment, or parallel lines by using a mathematic description (-5 and </w:t>
            </w:r>
            <w:r>
              <w:rPr>
                <w:rFonts w:ascii="Times New Roman" w:hAnsi="Times New Roman" w:cs="Times New Roman"/>
              </w:rPr>
              <w:lastRenderedPageBreak/>
              <w:t>-2) on the coordinate plane or without a coordinate plane.</w:t>
            </w:r>
          </w:p>
          <w:p w14:paraId="629B3DFD" w14:textId="77777777" w:rsidR="00731A9C" w:rsidRDefault="00731A9C" w:rsidP="00731A9C">
            <w:pPr>
              <w:tabs>
                <w:tab w:val="left" w:pos="8544"/>
              </w:tabs>
              <w:rPr>
                <w:rFonts w:ascii="Times New Roman" w:hAnsi="Times New Roman" w:cs="Times New Roman"/>
              </w:rPr>
            </w:pPr>
          </w:p>
          <w:p w14:paraId="78A60ACB" w14:textId="77777777" w:rsidR="00731A9C" w:rsidRDefault="00731A9C" w:rsidP="00731A9C">
            <w:pPr>
              <w:tabs>
                <w:tab w:val="left" w:pos="8544"/>
              </w:tabs>
              <w:rPr>
                <w:rFonts w:ascii="Times New Roman" w:hAnsi="Times New Roman" w:cs="Times New Roman"/>
              </w:rPr>
            </w:pPr>
            <w:r>
              <w:rPr>
                <w:rFonts w:ascii="Times New Roman" w:hAnsi="Times New Roman" w:cs="Times New Roman"/>
              </w:rPr>
              <w:t>I can reflect a shape, line segment, or parallel lines over a line of reflection (vertical, horizontal, and diagonal lines of reflection) on the coordinate plane or without a coordinate plane.</w:t>
            </w:r>
          </w:p>
          <w:p w14:paraId="14F8FF91" w14:textId="77777777" w:rsidR="00731A9C" w:rsidRDefault="00731A9C" w:rsidP="00731A9C">
            <w:pPr>
              <w:tabs>
                <w:tab w:val="left" w:pos="8544"/>
              </w:tabs>
              <w:rPr>
                <w:rFonts w:ascii="Times New Roman" w:hAnsi="Times New Roman" w:cs="Times New Roman"/>
              </w:rPr>
            </w:pPr>
          </w:p>
          <w:p w14:paraId="2F710DDB" w14:textId="77777777" w:rsidR="00731A9C" w:rsidRDefault="00731A9C" w:rsidP="00731A9C">
            <w:pPr>
              <w:tabs>
                <w:tab w:val="left" w:pos="8544"/>
              </w:tabs>
              <w:rPr>
                <w:rFonts w:ascii="Times New Roman" w:hAnsi="Times New Roman" w:cs="Times New Roman"/>
              </w:rPr>
            </w:pPr>
            <w:r>
              <w:rPr>
                <w:rFonts w:ascii="Times New Roman" w:hAnsi="Times New Roman" w:cs="Times New Roman"/>
              </w:rPr>
              <w:t>I can dilate a shape, line segment, or parallel lines based on the scale factor of the dilation on a coordinate plane or without a coordinate plane.</w:t>
            </w:r>
          </w:p>
          <w:p w14:paraId="1F2D5C88" w14:textId="77777777" w:rsidR="00731A9C" w:rsidRDefault="00731A9C" w:rsidP="00731A9C">
            <w:pPr>
              <w:tabs>
                <w:tab w:val="left" w:pos="8544"/>
              </w:tabs>
              <w:rPr>
                <w:rFonts w:ascii="Times New Roman" w:hAnsi="Times New Roman" w:cs="Times New Roman"/>
              </w:rPr>
            </w:pPr>
          </w:p>
          <w:p w14:paraId="2A439C4F" w14:textId="77777777" w:rsidR="00731A9C" w:rsidRDefault="00731A9C" w:rsidP="00731A9C">
            <w:pPr>
              <w:tabs>
                <w:tab w:val="left" w:pos="8544"/>
              </w:tabs>
              <w:rPr>
                <w:rFonts w:ascii="Times New Roman" w:hAnsi="Times New Roman" w:cs="Times New Roman"/>
              </w:rPr>
            </w:pPr>
            <w:r>
              <w:rPr>
                <w:rFonts w:ascii="Times New Roman" w:hAnsi="Times New Roman" w:cs="Times New Roman"/>
              </w:rPr>
              <w:t>I can understand that a scale factor of a number &gt;1 is an enlargement and a scale factor of a number &lt;1 is a reduction.</w:t>
            </w:r>
          </w:p>
          <w:p w14:paraId="7ED04070" w14:textId="77777777" w:rsidR="00731A9C" w:rsidRDefault="00731A9C" w:rsidP="00731A9C">
            <w:pPr>
              <w:tabs>
                <w:tab w:val="left" w:pos="8544"/>
              </w:tabs>
              <w:rPr>
                <w:rFonts w:ascii="Times New Roman" w:hAnsi="Times New Roman" w:cs="Times New Roman"/>
              </w:rPr>
            </w:pPr>
          </w:p>
          <w:p w14:paraId="1644FC4E" w14:textId="77777777" w:rsidR="00731A9C" w:rsidRDefault="00731A9C" w:rsidP="00731A9C">
            <w:pPr>
              <w:tabs>
                <w:tab w:val="left" w:pos="8544"/>
              </w:tabs>
              <w:rPr>
                <w:rFonts w:ascii="Times New Roman" w:hAnsi="Times New Roman" w:cs="Times New Roman"/>
              </w:rPr>
            </w:pPr>
            <w:r>
              <w:rPr>
                <w:rFonts w:ascii="Times New Roman" w:hAnsi="Times New Roman" w:cs="Times New Roman"/>
              </w:rPr>
              <w:t>I can rotate a shape or line segment around the origin on the coordinate plane.</w:t>
            </w:r>
          </w:p>
          <w:p w14:paraId="6F8FFA4D" w14:textId="77777777" w:rsidR="00731A9C" w:rsidRDefault="00731A9C" w:rsidP="00731A9C">
            <w:pPr>
              <w:tabs>
                <w:tab w:val="left" w:pos="8544"/>
              </w:tabs>
              <w:rPr>
                <w:rFonts w:ascii="Times New Roman" w:hAnsi="Times New Roman" w:cs="Times New Roman"/>
              </w:rPr>
            </w:pPr>
          </w:p>
          <w:p w14:paraId="01823E22" w14:textId="77777777" w:rsidR="00731A9C" w:rsidRDefault="00731A9C" w:rsidP="00731A9C">
            <w:pPr>
              <w:tabs>
                <w:tab w:val="left" w:pos="8544"/>
              </w:tabs>
              <w:rPr>
                <w:rFonts w:ascii="Times New Roman" w:hAnsi="Times New Roman" w:cs="Times New Roman"/>
              </w:rPr>
            </w:pPr>
            <w:r>
              <w:rPr>
                <w:rFonts w:ascii="Times New Roman" w:hAnsi="Times New Roman" w:cs="Times New Roman"/>
              </w:rPr>
              <w:t>I can perform a series of dilations on a coordinate plane.</w:t>
            </w:r>
          </w:p>
          <w:p w14:paraId="7C965007" w14:textId="77777777" w:rsidR="00731A9C" w:rsidRDefault="00731A9C" w:rsidP="00731A9C">
            <w:pPr>
              <w:tabs>
                <w:tab w:val="left" w:pos="8544"/>
              </w:tabs>
              <w:rPr>
                <w:rFonts w:ascii="Times New Roman" w:hAnsi="Times New Roman" w:cs="Times New Roman"/>
              </w:rPr>
            </w:pPr>
          </w:p>
          <w:p w14:paraId="60E0EF89" w14:textId="2D8906CB" w:rsidR="00731A9C" w:rsidRDefault="00731A9C" w:rsidP="00731A9C">
            <w:pPr>
              <w:autoSpaceDE w:val="0"/>
              <w:autoSpaceDN w:val="0"/>
              <w:adjustRightInd w:val="0"/>
              <w:rPr>
                <w:rFonts w:ascii="Times New Roman" w:hAnsi="Times New Roman" w:cs="Times New Roman"/>
                <w:b/>
                <w:bCs/>
              </w:rPr>
            </w:pPr>
            <w:r>
              <w:rPr>
                <w:rFonts w:ascii="Times New Roman" w:hAnsi="Times New Roman" w:cs="Times New Roman"/>
              </w:rPr>
              <w:t>I can determine which transformation has occurred when looking at the pre-image and the new image.</w:t>
            </w:r>
          </w:p>
        </w:tc>
        <w:tc>
          <w:tcPr>
            <w:tcW w:w="3335" w:type="dxa"/>
          </w:tcPr>
          <w:p w14:paraId="305255E1" w14:textId="77777777" w:rsidR="00731A9C" w:rsidRDefault="00731A9C" w:rsidP="00731A9C">
            <w:pPr>
              <w:autoSpaceDE w:val="0"/>
              <w:autoSpaceDN w:val="0"/>
              <w:adjustRightInd w:val="0"/>
              <w:jc w:val="center"/>
              <w:rPr>
                <w:rFonts w:ascii="Times New Roman" w:hAnsi="Times New Roman" w:cs="Times New Roman"/>
                <w:b/>
                <w:bCs/>
              </w:rPr>
            </w:pPr>
          </w:p>
        </w:tc>
        <w:tc>
          <w:tcPr>
            <w:tcW w:w="1803" w:type="dxa"/>
          </w:tcPr>
          <w:p w14:paraId="202FA75E" w14:textId="77777777" w:rsidR="00731A9C" w:rsidRDefault="00731A9C" w:rsidP="00731A9C">
            <w:pPr>
              <w:pStyle w:val="Default"/>
              <w:rPr>
                <w:b/>
              </w:rPr>
            </w:pPr>
            <w:r w:rsidRPr="00442E2B">
              <w:rPr>
                <w:b/>
              </w:rPr>
              <w:t xml:space="preserve">Go Math Lesson: </w:t>
            </w:r>
          </w:p>
          <w:p w14:paraId="7671D1DA" w14:textId="77777777" w:rsidR="00731A9C" w:rsidRDefault="00731A9C" w:rsidP="00731A9C">
            <w:pPr>
              <w:autoSpaceDE w:val="0"/>
              <w:autoSpaceDN w:val="0"/>
              <w:adjustRightInd w:val="0"/>
              <w:rPr>
                <w:rFonts w:ascii="Times New Roman" w:hAnsi="Times New Roman" w:cs="Times New Roman"/>
                <w:bCs/>
              </w:rPr>
            </w:pPr>
            <w:r>
              <w:rPr>
                <w:rFonts w:ascii="Times New Roman" w:hAnsi="Times New Roman" w:cs="Times New Roman"/>
                <w:bCs/>
              </w:rPr>
              <w:t>* Lesson 9.1 Properties of Translations (pg. 279)</w:t>
            </w:r>
          </w:p>
          <w:p w14:paraId="0989A4FC" w14:textId="3AE49EBA" w:rsidR="00731A9C" w:rsidRDefault="00731A9C" w:rsidP="00731A9C">
            <w:pPr>
              <w:autoSpaceDE w:val="0"/>
              <w:autoSpaceDN w:val="0"/>
              <w:adjustRightInd w:val="0"/>
              <w:rPr>
                <w:rFonts w:ascii="Times New Roman" w:hAnsi="Times New Roman" w:cs="Times New Roman"/>
                <w:bCs/>
              </w:rPr>
            </w:pPr>
            <w:r>
              <w:rPr>
                <w:rFonts w:ascii="Times New Roman" w:hAnsi="Times New Roman" w:cs="Times New Roman"/>
                <w:bCs/>
              </w:rPr>
              <w:lastRenderedPageBreak/>
              <w:t>* Lesson 9.2 Properties of Reflections (pg. 285)</w:t>
            </w:r>
          </w:p>
          <w:p w14:paraId="6FAA1B49" w14:textId="75CC58DB" w:rsidR="00731A9C" w:rsidRDefault="00731A9C" w:rsidP="00731A9C">
            <w:pPr>
              <w:autoSpaceDE w:val="0"/>
              <w:autoSpaceDN w:val="0"/>
              <w:adjustRightInd w:val="0"/>
              <w:rPr>
                <w:rFonts w:ascii="Times New Roman" w:hAnsi="Times New Roman" w:cs="Times New Roman"/>
                <w:bCs/>
              </w:rPr>
            </w:pPr>
            <w:r>
              <w:rPr>
                <w:rFonts w:ascii="Times New Roman" w:hAnsi="Times New Roman" w:cs="Times New Roman"/>
                <w:bCs/>
              </w:rPr>
              <w:t>* Lesson 9.3 Properties of Rotations (pg. 291)</w:t>
            </w:r>
          </w:p>
          <w:p w14:paraId="3B79BEF9" w14:textId="17C1D166" w:rsidR="00731A9C" w:rsidRDefault="00731A9C" w:rsidP="00731A9C">
            <w:pPr>
              <w:autoSpaceDE w:val="0"/>
              <w:autoSpaceDN w:val="0"/>
              <w:adjustRightInd w:val="0"/>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Lesson 9.4 Algebraic Representations of Transformations (pg. 297)</w:t>
            </w:r>
          </w:p>
          <w:p w14:paraId="018B0568" w14:textId="2EA74643" w:rsidR="00731A9C" w:rsidRDefault="00731A9C" w:rsidP="00731A9C">
            <w:pPr>
              <w:autoSpaceDE w:val="0"/>
              <w:autoSpaceDN w:val="0"/>
              <w:adjustRightInd w:val="0"/>
              <w:rPr>
                <w:rFonts w:ascii="Times New Roman" w:hAnsi="Times New Roman" w:cs="Times New Roman"/>
              </w:rPr>
            </w:pPr>
            <w:r>
              <w:rPr>
                <w:rFonts w:ascii="Times New Roman" w:hAnsi="Times New Roman" w:cs="Times New Roman"/>
              </w:rPr>
              <w:t>* Lesson 9.5 Congruent Figures</w:t>
            </w:r>
          </w:p>
          <w:p w14:paraId="623F4BFF" w14:textId="31535B0E" w:rsidR="00731A9C" w:rsidRDefault="00731A9C" w:rsidP="00731A9C">
            <w:pPr>
              <w:autoSpaceDE w:val="0"/>
              <w:autoSpaceDN w:val="0"/>
              <w:adjustRightInd w:val="0"/>
              <w:rPr>
                <w:rFonts w:ascii="Times New Roman" w:hAnsi="Times New Roman" w:cs="Times New Roman"/>
              </w:rPr>
            </w:pPr>
          </w:p>
          <w:p w14:paraId="65D8E8F9" w14:textId="6BBB61F1" w:rsidR="00731A9C" w:rsidRDefault="00731A9C" w:rsidP="00731A9C">
            <w:pPr>
              <w:autoSpaceDE w:val="0"/>
              <w:autoSpaceDN w:val="0"/>
              <w:adjustRightInd w:val="0"/>
              <w:rPr>
                <w:rFonts w:ascii="Times New Roman" w:hAnsi="Times New Roman" w:cs="Times New Roman"/>
              </w:rPr>
            </w:pPr>
            <w:r>
              <w:rPr>
                <w:rFonts w:ascii="Times New Roman" w:hAnsi="Times New Roman" w:cs="Times New Roman"/>
              </w:rPr>
              <w:t>* Lesson 10.1 Properties of Dilations (pg. 315)</w:t>
            </w:r>
          </w:p>
          <w:p w14:paraId="0EA94015" w14:textId="4F4E6B7B" w:rsidR="00731A9C" w:rsidRDefault="00731A9C" w:rsidP="00731A9C">
            <w:pPr>
              <w:autoSpaceDE w:val="0"/>
              <w:autoSpaceDN w:val="0"/>
              <w:adjustRightInd w:val="0"/>
              <w:rPr>
                <w:rFonts w:ascii="Times New Roman" w:hAnsi="Times New Roman" w:cs="Times New Roman"/>
              </w:rPr>
            </w:pPr>
            <w:r>
              <w:rPr>
                <w:rFonts w:ascii="Times New Roman" w:hAnsi="Times New Roman" w:cs="Times New Roman"/>
              </w:rPr>
              <w:t>* Lesson 10.2 Algebraic Representations of Dilations (pg. 327)</w:t>
            </w:r>
          </w:p>
          <w:p w14:paraId="0E7E2B0C" w14:textId="3ECC0D20" w:rsidR="00731A9C" w:rsidRDefault="00731A9C" w:rsidP="00731A9C">
            <w:pPr>
              <w:autoSpaceDE w:val="0"/>
              <w:autoSpaceDN w:val="0"/>
              <w:adjustRightInd w:val="0"/>
              <w:rPr>
                <w:rFonts w:ascii="Times New Roman" w:hAnsi="Times New Roman" w:cs="Times New Roman"/>
              </w:rPr>
            </w:pPr>
            <w:r>
              <w:rPr>
                <w:rFonts w:ascii="Times New Roman" w:hAnsi="Times New Roman" w:cs="Times New Roman"/>
              </w:rPr>
              <w:lastRenderedPageBreak/>
              <w:t>* Lesson 10.3 Similar Figures (pg. 327)</w:t>
            </w:r>
          </w:p>
          <w:p w14:paraId="35204F68" w14:textId="339306E6" w:rsidR="00731A9C" w:rsidRDefault="00731A9C" w:rsidP="00731A9C">
            <w:pPr>
              <w:autoSpaceDE w:val="0"/>
              <w:autoSpaceDN w:val="0"/>
              <w:adjustRightInd w:val="0"/>
              <w:rPr>
                <w:rFonts w:ascii="Times New Roman" w:hAnsi="Times New Roman" w:cs="Times New Roman"/>
              </w:rPr>
            </w:pPr>
          </w:p>
          <w:p w14:paraId="60C52EC6" w14:textId="77777777" w:rsidR="00E61803" w:rsidRPr="00E43DC6" w:rsidRDefault="00E61803" w:rsidP="00E61803">
            <w:pPr>
              <w:pStyle w:val="Default"/>
              <w:rPr>
                <w:b/>
              </w:rPr>
            </w:pPr>
            <w:r>
              <w:rPr>
                <w:b/>
              </w:rPr>
              <w:t>Engage NY Task</w:t>
            </w:r>
            <w:r w:rsidRPr="00442E2B">
              <w:rPr>
                <w:b/>
              </w:rPr>
              <w:t xml:space="preserve">: </w:t>
            </w:r>
          </w:p>
          <w:p w14:paraId="2A7C6F49" w14:textId="50693764" w:rsidR="00731A9C" w:rsidRPr="00E61803" w:rsidRDefault="00E61803" w:rsidP="00731A9C">
            <w:pPr>
              <w:autoSpaceDE w:val="0"/>
              <w:autoSpaceDN w:val="0"/>
              <w:adjustRightInd w:val="0"/>
              <w:rPr>
                <w:rStyle w:val="Hyperlink"/>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HYPERLINK "https://www.engageny.org/resource/grade-8-mathematics-module-2" </w:instrText>
            </w:r>
            <w:r>
              <w:rPr>
                <w:rFonts w:ascii="Times New Roman" w:hAnsi="Times New Roman" w:cs="Times New Roman"/>
                <w:bCs/>
              </w:rPr>
              <w:fldChar w:fldCharType="separate"/>
            </w:r>
            <w:r w:rsidRPr="00E61803">
              <w:rPr>
                <w:rStyle w:val="Hyperlink"/>
                <w:rFonts w:ascii="Times New Roman" w:hAnsi="Times New Roman" w:cs="Times New Roman"/>
                <w:bCs/>
              </w:rPr>
              <w:t>Module 2, Topic A, B</w:t>
            </w:r>
          </w:p>
          <w:p w14:paraId="33D4DF5E" w14:textId="50262EFC" w:rsidR="00E61803" w:rsidRPr="00E61803" w:rsidRDefault="00E61803" w:rsidP="00731A9C">
            <w:pPr>
              <w:autoSpaceDE w:val="0"/>
              <w:autoSpaceDN w:val="0"/>
              <w:adjustRightInd w:val="0"/>
              <w:rPr>
                <w:rStyle w:val="Hyperlink"/>
                <w:rFonts w:ascii="Times New Roman" w:hAnsi="Times New Roman" w:cs="Times New Roman"/>
                <w:bCs/>
              </w:rPr>
            </w:pPr>
            <w:r w:rsidRPr="00E61803">
              <w:rPr>
                <w:rStyle w:val="Hyperlink"/>
                <w:rFonts w:ascii="Times New Roman" w:hAnsi="Times New Roman" w:cs="Times New Roman"/>
                <w:bCs/>
              </w:rPr>
              <w:t>Definitions and Properties of Basic Rigid Motions</w:t>
            </w:r>
          </w:p>
          <w:p w14:paraId="63E55568" w14:textId="1BC2C863" w:rsidR="00E61803" w:rsidRDefault="00E61803" w:rsidP="00731A9C">
            <w:pPr>
              <w:autoSpaceDE w:val="0"/>
              <w:autoSpaceDN w:val="0"/>
              <w:adjustRightInd w:val="0"/>
              <w:rPr>
                <w:rFonts w:ascii="Times New Roman" w:hAnsi="Times New Roman" w:cs="Times New Roman"/>
                <w:bCs/>
              </w:rPr>
            </w:pPr>
            <w:r w:rsidRPr="00E61803">
              <w:rPr>
                <w:rStyle w:val="Hyperlink"/>
                <w:rFonts w:ascii="Times New Roman" w:hAnsi="Times New Roman" w:cs="Times New Roman"/>
                <w:bCs/>
              </w:rPr>
              <w:t>Sequencing the Basic Rigid Motions</w:t>
            </w:r>
            <w:r>
              <w:rPr>
                <w:rFonts w:ascii="Times New Roman" w:hAnsi="Times New Roman" w:cs="Times New Roman"/>
                <w:bCs/>
              </w:rPr>
              <w:fldChar w:fldCharType="end"/>
            </w:r>
          </w:p>
          <w:p w14:paraId="6F19F111" w14:textId="77777777" w:rsidR="00731A9C" w:rsidRDefault="00731A9C" w:rsidP="00731A9C">
            <w:pPr>
              <w:autoSpaceDE w:val="0"/>
              <w:autoSpaceDN w:val="0"/>
              <w:adjustRightInd w:val="0"/>
              <w:rPr>
                <w:rFonts w:ascii="Times New Roman" w:hAnsi="Times New Roman" w:cs="Times New Roman"/>
                <w:bCs/>
              </w:rPr>
            </w:pPr>
          </w:p>
          <w:p w14:paraId="182F5FC4" w14:textId="2AB74AE8" w:rsidR="00E61803" w:rsidRPr="00E61803" w:rsidRDefault="00E61803" w:rsidP="00731A9C">
            <w:pPr>
              <w:autoSpaceDE w:val="0"/>
              <w:autoSpaceDN w:val="0"/>
              <w:adjustRightInd w:val="0"/>
              <w:rPr>
                <w:rStyle w:val="Hyperlink"/>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HYPERLINK "https://www.engageny.org/resource/grade-8-mathematics-module-3" </w:instrText>
            </w:r>
            <w:r>
              <w:rPr>
                <w:rFonts w:ascii="Times New Roman" w:hAnsi="Times New Roman" w:cs="Times New Roman"/>
                <w:bCs/>
              </w:rPr>
              <w:fldChar w:fldCharType="separate"/>
            </w:r>
            <w:r w:rsidRPr="00E61803">
              <w:rPr>
                <w:rStyle w:val="Hyperlink"/>
                <w:rFonts w:ascii="Times New Roman" w:hAnsi="Times New Roman" w:cs="Times New Roman"/>
                <w:bCs/>
              </w:rPr>
              <w:t>Module 3, Topic A, B</w:t>
            </w:r>
          </w:p>
          <w:p w14:paraId="721D39C8" w14:textId="77777777" w:rsidR="00E61803" w:rsidRPr="00E61803" w:rsidRDefault="00E61803" w:rsidP="00731A9C">
            <w:pPr>
              <w:autoSpaceDE w:val="0"/>
              <w:autoSpaceDN w:val="0"/>
              <w:adjustRightInd w:val="0"/>
              <w:rPr>
                <w:rStyle w:val="Hyperlink"/>
                <w:rFonts w:ascii="Times New Roman" w:hAnsi="Times New Roman" w:cs="Times New Roman"/>
                <w:bCs/>
              </w:rPr>
            </w:pPr>
            <w:r w:rsidRPr="00E61803">
              <w:rPr>
                <w:rStyle w:val="Hyperlink"/>
                <w:rFonts w:ascii="Times New Roman" w:hAnsi="Times New Roman" w:cs="Times New Roman"/>
                <w:bCs/>
              </w:rPr>
              <w:t>Dilation</w:t>
            </w:r>
          </w:p>
          <w:p w14:paraId="1DEFBBDA" w14:textId="77777777" w:rsidR="00E61803" w:rsidRDefault="00E61803" w:rsidP="00731A9C">
            <w:pPr>
              <w:autoSpaceDE w:val="0"/>
              <w:autoSpaceDN w:val="0"/>
              <w:adjustRightInd w:val="0"/>
              <w:rPr>
                <w:rFonts w:ascii="Times New Roman" w:hAnsi="Times New Roman" w:cs="Times New Roman"/>
                <w:bCs/>
              </w:rPr>
            </w:pPr>
            <w:r w:rsidRPr="00E61803">
              <w:rPr>
                <w:rStyle w:val="Hyperlink"/>
                <w:rFonts w:ascii="Times New Roman" w:hAnsi="Times New Roman" w:cs="Times New Roman"/>
                <w:bCs/>
              </w:rPr>
              <w:t>Similar Figures</w:t>
            </w:r>
            <w:r>
              <w:rPr>
                <w:rFonts w:ascii="Times New Roman" w:hAnsi="Times New Roman" w:cs="Times New Roman"/>
                <w:bCs/>
              </w:rPr>
              <w:fldChar w:fldCharType="end"/>
            </w:r>
          </w:p>
          <w:p w14:paraId="3A460C80" w14:textId="77777777" w:rsidR="00E61803" w:rsidRDefault="00E61803" w:rsidP="00731A9C">
            <w:pPr>
              <w:autoSpaceDE w:val="0"/>
              <w:autoSpaceDN w:val="0"/>
              <w:adjustRightInd w:val="0"/>
              <w:rPr>
                <w:rFonts w:ascii="Times New Roman" w:hAnsi="Times New Roman" w:cs="Times New Roman"/>
                <w:bCs/>
              </w:rPr>
            </w:pPr>
          </w:p>
          <w:p w14:paraId="61B55CEC" w14:textId="1106505F" w:rsidR="00E61803" w:rsidRPr="00731A9C" w:rsidRDefault="00E61803" w:rsidP="00731A9C">
            <w:pPr>
              <w:autoSpaceDE w:val="0"/>
              <w:autoSpaceDN w:val="0"/>
              <w:adjustRightInd w:val="0"/>
              <w:rPr>
                <w:rFonts w:ascii="Times New Roman" w:hAnsi="Times New Roman" w:cs="Times New Roman"/>
                <w:bCs/>
              </w:rPr>
            </w:pPr>
          </w:p>
        </w:tc>
      </w:tr>
      <w:tr w:rsidR="00731A9C" w:rsidRPr="003311D3" w14:paraId="6399AAA0" w14:textId="77777777" w:rsidTr="00F01ED7">
        <w:tc>
          <w:tcPr>
            <w:tcW w:w="14678" w:type="dxa"/>
            <w:gridSpan w:val="4"/>
            <w:shd w:val="clear" w:color="auto" w:fill="99CCFF"/>
          </w:tcPr>
          <w:p w14:paraId="01CF242E" w14:textId="198F2135" w:rsidR="00731A9C" w:rsidRPr="003311D3" w:rsidRDefault="00731A9C" w:rsidP="00731A9C">
            <w:pPr>
              <w:jc w:val="center"/>
              <w:rPr>
                <w:rFonts w:ascii="Times New Roman" w:hAnsi="Times New Roman" w:cs="Times New Roman"/>
                <w:b/>
              </w:rPr>
            </w:pPr>
            <w:r>
              <w:rPr>
                <w:rFonts w:ascii="Times New Roman" w:hAnsi="Times New Roman" w:cs="Times New Roman"/>
                <w:b/>
              </w:rPr>
              <w:lastRenderedPageBreak/>
              <w:t>Volume of Curved Figures</w:t>
            </w:r>
          </w:p>
          <w:p w14:paraId="6257F688" w14:textId="55FA6AC5" w:rsidR="00731A9C" w:rsidRPr="00CA39F1" w:rsidRDefault="00731A9C" w:rsidP="00731A9C">
            <w:pPr>
              <w:jc w:val="center"/>
              <w:rPr>
                <w:rFonts w:ascii="Times New Roman" w:hAnsi="Times New Roman" w:cs="Times New Roman"/>
                <w:b/>
                <w:color w:val="000000" w:themeColor="text1"/>
              </w:rPr>
            </w:pPr>
            <w:r w:rsidRPr="00CA39F1">
              <w:rPr>
                <w:rFonts w:ascii="Times New Roman" w:hAnsi="Times New Roman" w:cs="Times New Roman"/>
                <w:b/>
                <w:color w:val="000000" w:themeColor="text1"/>
              </w:rPr>
              <w:t>(Allow 2 weeks for instruction, review, and assessment)</w:t>
            </w:r>
          </w:p>
        </w:tc>
      </w:tr>
      <w:tr w:rsidR="00731A9C" w:rsidRPr="003311D3" w14:paraId="73A9F434" w14:textId="77777777" w:rsidTr="00E61BF8">
        <w:tc>
          <w:tcPr>
            <w:tcW w:w="4760" w:type="dxa"/>
          </w:tcPr>
          <w:p w14:paraId="7BB54AF6" w14:textId="24939355" w:rsidR="00731A9C" w:rsidRPr="00095439" w:rsidRDefault="00731A9C" w:rsidP="00731A9C">
            <w:pPr>
              <w:pStyle w:val="ListParagraph"/>
              <w:numPr>
                <w:ilvl w:val="0"/>
                <w:numId w:val="24"/>
              </w:numPr>
              <w:rPr>
                <w:rFonts w:ascii="Times New Roman" w:hAnsi="Times New Roman" w:cs="Times New Roman"/>
              </w:rPr>
            </w:pPr>
            <w:r w:rsidRPr="00005BE4">
              <w:rPr>
                <w:rFonts w:ascii="Times New Roman" w:hAnsi="Times New Roman" w:cs="Times New Roman"/>
                <w:b/>
              </w:rPr>
              <w:t>8.G.C.7</w:t>
            </w:r>
            <w:r>
              <w:rPr>
                <w:rFonts w:ascii="Times New Roman" w:hAnsi="Times New Roman" w:cs="Times New Roman"/>
              </w:rPr>
              <w:t xml:space="preserve"> Know and understand the formulas for the volumes of cones, cylinders, and spheres, and use them to solve real-world and mathematical problems.</w:t>
            </w:r>
          </w:p>
        </w:tc>
        <w:tc>
          <w:tcPr>
            <w:tcW w:w="4780" w:type="dxa"/>
          </w:tcPr>
          <w:p w14:paraId="4C87D7BB" w14:textId="13853987" w:rsidR="00731A9C" w:rsidRDefault="00005BE4" w:rsidP="00731A9C">
            <w:pPr>
              <w:tabs>
                <w:tab w:val="left" w:pos="8544"/>
              </w:tabs>
              <w:rPr>
                <w:rFonts w:ascii="Times New Roman" w:hAnsi="Times New Roman" w:cs="Times New Roman"/>
                <w:bCs/>
                <w:iCs/>
              </w:rPr>
            </w:pPr>
            <w:r>
              <w:rPr>
                <w:rFonts w:ascii="Times New Roman" w:hAnsi="Times New Roman" w:cs="Times New Roman"/>
                <w:bCs/>
                <w:iCs/>
              </w:rPr>
              <w:t>I can know and u</w:t>
            </w:r>
            <w:r w:rsidR="00731A9C">
              <w:rPr>
                <w:rFonts w:ascii="Times New Roman" w:hAnsi="Times New Roman" w:cs="Times New Roman"/>
                <w:bCs/>
                <w:iCs/>
              </w:rPr>
              <w:t>nderstand the formula for the volume of a cylinder and use the formula to solve for the volume of a cylinder in the appropriate units of measurement.</w:t>
            </w:r>
          </w:p>
          <w:p w14:paraId="0D85867E" w14:textId="77777777" w:rsidR="00731A9C" w:rsidRDefault="00731A9C" w:rsidP="00731A9C">
            <w:pPr>
              <w:tabs>
                <w:tab w:val="left" w:pos="8544"/>
              </w:tabs>
              <w:rPr>
                <w:rFonts w:ascii="Times New Roman" w:hAnsi="Times New Roman" w:cs="Times New Roman"/>
                <w:bCs/>
                <w:iCs/>
              </w:rPr>
            </w:pPr>
          </w:p>
          <w:p w14:paraId="5685523C" w14:textId="3C087417" w:rsidR="00731A9C" w:rsidRDefault="00731A9C" w:rsidP="00731A9C">
            <w:pPr>
              <w:tabs>
                <w:tab w:val="left" w:pos="8544"/>
              </w:tabs>
              <w:rPr>
                <w:rFonts w:ascii="Times New Roman" w:hAnsi="Times New Roman" w:cs="Times New Roman"/>
                <w:bCs/>
                <w:iCs/>
              </w:rPr>
            </w:pPr>
            <w:r>
              <w:rPr>
                <w:rFonts w:ascii="Times New Roman" w:hAnsi="Times New Roman" w:cs="Times New Roman"/>
                <w:bCs/>
                <w:iCs/>
              </w:rPr>
              <w:lastRenderedPageBreak/>
              <w:t xml:space="preserve">I can </w:t>
            </w:r>
            <w:r w:rsidR="001C1EC9">
              <w:rPr>
                <w:rFonts w:ascii="Times New Roman" w:hAnsi="Times New Roman" w:cs="Times New Roman"/>
                <w:bCs/>
                <w:iCs/>
              </w:rPr>
              <w:t xml:space="preserve">know and understand </w:t>
            </w:r>
            <w:r>
              <w:rPr>
                <w:rFonts w:ascii="Times New Roman" w:hAnsi="Times New Roman" w:cs="Times New Roman"/>
                <w:bCs/>
                <w:iCs/>
              </w:rPr>
              <w:t>that there are three cones in each cylinder with the same radius and height.</w:t>
            </w:r>
          </w:p>
          <w:p w14:paraId="51BFE3C7" w14:textId="77777777" w:rsidR="00731A9C" w:rsidRDefault="00731A9C" w:rsidP="00731A9C">
            <w:pPr>
              <w:tabs>
                <w:tab w:val="left" w:pos="8544"/>
              </w:tabs>
              <w:rPr>
                <w:rFonts w:ascii="Times New Roman" w:hAnsi="Times New Roman" w:cs="Times New Roman"/>
                <w:bCs/>
                <w:iCs/>
              </w:rPr>
            </w:pPr>
          </w:p>
          <w:p w14:paraId="6FC4827C" w14:textId="22F7EB41" w:rsidR="00731A9C" w:rsidRDefault="00731A9C" w:rsidP="00731A9C">
            <w:pPr>
              <w:tabs>
                <w:tab w:val="left" w:pos="8544"/>
              </w:tabs>
              <w:rPr>
                <w:rFonts w:ascii="Times New Roman" w:hAnsi="Times New Roman" w:cs="Times New Roman"/>
                <w:bCs/>
                <w:iCs/>
              </w:rPr>
            </w:pPr>
            <w:r>
              <w:rPr>
                <w:rFonts w:ascii="Times New Roman" w:hAnsi="Times New Roman" w:cs="Times New Roman"/>
                <w:bCs/>
                <w:iCs/>
              </w:rPr>
              <w:t xml:space="preserve">I can </w:t>
            </w:r>
            <w:r w:rsidR="001C1EC9">
              <w:rPr>
                <w:rFonts w:ascii="Times New Roman" w:hAnsi="Times New Roman" w:cs="Times New Roman"/>
                <w:bCs/>
                <w:iCs/>
              </w:rPr>
              <w:t xml:space="preserve">know and understand </w:t>
            </w:r>
            <w:r>
              <w:rPr>
                <w:rFonts w:ascii="Times New Roman" w:hAnsi="Times New Roman" w:cs="Times New Roman"/>
                <w:bCs/>
                <w:iCs/>
              </w:rPr>
              <w:t>the formula for the volume of a cone and use the formula to solve for the volume of a cone in the appropriate units of measurement.</w:t>
            </w:r>
          </w:p>
          <w:p w14:paraId="763CDB3C" w14:textId="77777777" w:rsidR="00731A9C" w:rsidRDefault="00731A9C" w:rsidP="00731A9C">
            <w:pPr>
              <w:tabs>
                <w:tab w:val="left" w:pos="8544"/>
              </w:tabs>
              <w:rPr>
                <w:rFonts w:ascii="Times New Roman" w:hAnsi="Times New Roman" w:cs="Times New Roman"/>
                <w:bCs/>
                <w:iCs/>
              </w:rPr>
            </w:pPr>
          </w:p>
          <w:p w14:paraId="17B39638" w14:textId="6E872E85" w:rsidR="00731A9C" w:rsidRDefault="00731A9C" w:rsidP="00731A9C">
            <w:pPr>
              <w:tabs>
                <w:tab w:val="left" w:pos="8544"/>
              </w:tabs>
              <w:rPr>
                <w:rFonts w:ascii="Times New Roman" w:hAnsi="Times New Roman" w:cs="Times New Roman"/>
                <w:bCs/>
                <w:iCs/>
              </w:rPr>
            </w:pPr>
            <w:r>
              <w:rPr>
                <w:rFonts w:ascii="Times New Roman" w:hAnsi="Times New Roman" w:cs="Times New Roman"/>
                <w:bCs/>
                <w:iCs/>
              </w:rPr>
              <w:t xml:space="preserve">I can </w:t>
            </w:r>
            <w:r w:rsidR="001C1EC9">
              <w:rPr>
                <w:rFonts w:ascii="Times New Roman" w:hAnsi="Times New Roman" w:cs="Times New Roman"/>
                <w:bCs/>
                <w:iCs/>
              </w:rPr>
              <w:t xml:space="preserve">know and understand </w:t>
            </w:r>
            <w:r>
              <w:rPr>
                <w:rFonts w:ascii="Times New Roman" w:hAnsi="Times New Roman" w:cs="Times New Roman"/>
                <w:bCs/>
                <w:iCs/>
              </w:rPr>
              <w:t>the formula for the volume of a sphere and use the formula to solve for the volume of a sphere in the appropriate units of measurement.</w:t>
            </w:r>
          </w:p>
          <w:p w14:paraId="2FC1E22B" w14:textId="77777777" w:rsidR="00731A9C" w:rsidRDefault="00731A9C" w:rsidP="00731A9C">
            <w:pPr>
              <w:tabs>
                <w:tab w:val="left" w:pos="8544"/>
              </w:tabs>
              <w:rPr>
                <w:rFonts w:ascii="Times New Roman" w:hAnsi="Times New Roman" w:cs="Times New Roman"/>
                <w:bCs/>
                <w:iCs/>
              </w:rPr>
            </w:pPr>
          </w:p>
          <w:p w14:paraId="7509C7F5" w14:textId="3C0E5953" w:rsidR="00731A9C" w:rsidRPr="003311D3" w:rsidRDefault="00731A9C" w:rsidP="00731A9C">
            <w:pPr>
              <w:tabs>
                <w:tab w:val="left" w:pos="8544"/>
              </w:tabs>
              <w:rPr>
                <w:rFonts w:ascii="Times New Roman" w:hAnsi="Times New Roman" w:cs="Times New Roman"/>
                <w:bCs/>
                <w:iCs/>
              </w:rPr>
            </w:pPr>
            <w:r>
              <w:rPr>
                <w:rFonts w:ascii="Times New Roman" w:hAnsi="Times New Roman" w:cs="Times New Roman"/>
                <w:bCs/>
                <w:iCs/>
              </w:rPr>
              <w:t>I can apply each of the formulas of curved shapes to contextual problems involving cones, cylinders, and spheres.</w:t>
            </w:r>
          </w:p>
        </w:tc>
        <w:tc>
          <w:tcPr>
            <w:tcW w:w="3335" w:type="dxa"/>
          </w:tcPr>
          <w:p w14:paraId="64C3E071" w14:textId="71F44745" w:rsidR="00650E97" w:rsidRDefault="00650E97" w:rsidP="00650E97">
            <w:pPr>
              <w:pStyle w:val="TableParagraph"/>
              <w:spacing w:before="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p>
          <w:p w14:paraId="49863122" w14:textId="77777777" w:rsidR="00650E97" w:rsidRDefault="00650E97" w:rsidP="00650E97">
            <w:pPr>
              <w:pStyle w:val="Default"/>
              <w:rPr>
                <w:b/>
              </w:rPr>
            </w:pPr>
            <w:r>
              <w:rPr>
                <w:b/>
              </w:rPr>
              <w:t>Instructional Focus</w:t>
            </w:r>
            <w:r w:rsidRPr="00442E2B">
              <w:rPr>
                <w:b/>
              </w:rPr>
              <w:t xml:space="preserve">: </w:t>
            </w:r>
          </w:p>
          <w:p w14:paraId="21654DB0" w14:textId="77777777" w:rsidR="00731A9C" w:rsidRDefault="00650E97" w:rsidP="00731A9C">
            <w:r>
              <w:t xml:space="preserve">Students should demonstrate their conceptual understanding of the volume </w:t>
            </w:r>
            <w:r>
              <w:lastRenderedPageBreak/>
              <w:t xml:space="preserve">of cylinders, cones, and spheres by making connections to previous geometric coursework, explaining their reasoning in both verbal and written form using precise mathematical vocabulary. Students should also be able to clearly recognize which formula is needed to find the volume in solving complex real-world or mathematical problems. Additionally, students should generalize their conceptual understanding and connections of the volume formulas and use them to efficiently solve real-world and mathematical problems. </w:t>
            </w:r>
          </w:p>
          <w:p w14:paraId="63321FC2" w14:textId="333F607C" w:rsidR="00650E97" w:rsidRDefault="00650E97" w:rsidP="00731A9C"/>
        </w:tc>
        <w:tc>
          <w:tcPr>
            <w:tcW w:w="1803" w:type="dxa"/>
          </w:tcPr>
          <w:p w14:paraId="7267547F" w14:textId="77777777" w:rsidR="00C0365C" w:rsidRDefault="00C0365C" w:rsidP="00C0365C">
            <w:pPr>
              <w:pStyle w:val="Default"/>
              <w:rPr>
                <w:b/>
              </w:rPr>
            </w:pPr>
            <w:r w:rsidRPr="00442E2B">
              <w:rPr>
                <w:b/>
              </w:rPr>
              <w:lastRenderedPageBreak/>
              <w:t xml:space="preserve">Go Math Lesson: </w:t>
            </w:r>
          </w:p>
          <w:p w14:paraId="024B8E5D" w14:textId="77777777" w:rsidR="00C0365C" w:rsidRDefault="00C0365C" w:rsidP="00731A9C">
            <w:pPr>
              <w:rPr>
                <w:rFonts w:ascii="Times New Roman" w:hAnsi="Times New Roman" w:cs="Times New Roman"/>
              </w:rPr>
            </w:pPr>
            <w:r>
              <w:rPr>
                <w:rFonts w:ascii="Times New Roman" w:hAnsi="Times New Roman" w:cs="Times New Roman"/>
              </w:rPr>
              <w:t xml:space="preserve">* Lesson 13.1 Volume of </w:t>
            </w:r>
            <w:r>
              <w:rPr>
                <w:rFonts w:ascii="Times New Roman" w:hAnsi="Times New Roman" w:cs="Times New Roman"/>
              </w:rPr>
              <w:lastRenderedPageBreak/>
              <w:t>Cylinders (pg. 399)</w:t>
            </w:r>
          </w:p>
          <w:p w14:paraId="492479B8" w14:textId="77777777" w:rsidR="00C0365C" w:rsidRDefault="00C0365C" w:rsidP="00731A9C">
            <w:pPr>
              <w:rPr>
                <w:rFonts w:ascii="Times New Roman" w:hAnsi="Times New Roman" w:cs="Times New Roman"/>
              </w:rPr>
            </w:pPr>
            <w:r>
              <w:rPr>
                <w:rFonts w:ascii="Times New Roman" w:hAnsi="Times New Roman" w:cs="Times New Roman"/>
              </w:rPr>
              <w:t>* Lesson 13.2 Volume of Cones (pg. 405)</w:t>
            </w:r>
          </w:p>
          <w:p w14:paraId="2EB62AAE" w14:textId="77777777" w:rsidR="00C0365C" w:rsidRDefault="00C0365C" w:rsidP="00731A9C">
            <w:pPr>
              <w:rPr>
                <w:rFonts w:ascii="Times New Roman" w:hAnsi="Times New Roman" w:cs="Times New Roman"/>
              </w:rPr>
            </w:pPr>
            <w:r>
              <w:rPr>
                <w:rFonts w:ascii="Times New Roman" w:hAnsi="Times New Roman" w:cs="Times New Roman"/>
              </w:rPr>
              <w:t>* Lesson 13.3 Volume of Spheres (pg. 411)</w:t>
            </w:r>
          </w:p>
          <w:p w14:paraId="3EC8DEA3" w14:textId="77777777" w:rsidR="00C0365C" w:rsidRDefault="00C0365C" w:rsidP="00731A9C">
            <w:pPr>
              <w:rPr>
                <w:rFonts w:ascii="Times New Roman" w:hAnsi="Times New Roman" w:cs="Times New Roman"/>
              </w:rPr>
            </w:pPr>
          </w:p>
          <w:p w14:paraId="39C5C380" w14:textId="77777777" w:rsidR="00C0365C" w:rsidRPr="00E43DC6" w:rsidRDefault="00C0365C" w:rsidP="00C0365C">
            <w:pPr>
              <w:pStyle w:val="Default"/>
              <w:rPr>
                <w:b/>
              </w:rPr>
            </w:pPr>
            <w:r>
              <w:rPr>
                <w:b/>
              </w:rPr>
              <w:t>Engage NY Task</w:t>
            </w:r>
            <w:r w:rsidRPr="00442E2B">
              <w:rPr>
                <w:b/>
              </w:rPr>
              <w:t xml:space="preserve">: </w:t>
            </w:r>
          </w:p>
          <w:p w14:paraId="1349074E" w14:textId="1F1737B0" w:rsidR="00C0365C" w:rsidRPr="00443F86" w:rsidRDefault="000F228B" w:rsidP="00731A9C">
            <w:pPr>
              <w:rPr>
                <w:rFonts w:ascii="Times New Roman" w:hAnsi="Times New Roman" w:cs="Times New Roman"/>
              </w:rPr>
            </w:pPr>
            <w:hyperlink r:id="rId11" w:history="1">
              <w:r w:rsidR="00C0365C" w:rsidRPr="00C0365C">
                <w:rPr>
                  <w:rStyle w:val="Hyperlink"/>
                  <w:rFonts w:ascii="Times New Roman" w:hAnsi="Times New Roman" w:cs="Times New Roman"/>
                </w:rPr>
                <w:t>Module 5, Topic B, Volume</w:t>
              </w:r>
            </w:hyperlink>
          </w:p>
        </w:tc>
      </w:tr>
      <w:tr w:rsidR="00731A9C" w:rsidRPr="0083388C" w14:paraId="370AC773" w14:textId="77777777" w:rsidTr="00415B57">
        <w:tc>
          <w:tcPr>
            <w:tcW w:w="14678" w:type="dxa"/>
            <w:gridSpan w:val="4"/>
            <w:shd w:val="clear" w:color="auto" w:fill="99CCFF"/>
          </w:tcPr>
          <w:p w14:paraId="16DE8A48" w14:textId="14F9329E" w:rsidR="00731A9C" w:rsidRDefault="00731A9C" w:rsidP="00731A9C">
            <w:pPr>
              <w:tabs>
                <w:tab w:val="left" w:pos="4816"/>
                <w:tab w:val="center" w:pos="7191"/>
                <w:tab w:val="left" w:pos="8544"/>
              </w:tabs>
              <w:ind w:left="360" w:hanging="360"/>
              <w:jc w:val="center"/>
              <w:rPr>
                <w:rFonts w:ascii="Times New Roman" w:hAnsi="Times New Roman" w:cs="Times New Roman"/>
                <w:b/>
                <w:color w:val="000000"/>
              </w:rPr>
            </w:pPr>
            <w:r>
              <w:rPr>
                <w:rFonts w:ascii="Times New Roman" w:hAnsi="Times New Roman" w:cs="Times New Roman"/>
                <w:b/>
                <w:color w:val="000000"/>
              </w:rPr>
              <w:t>Compound Probability</w:t>
            </w:r>
          </w:p>
          <w:p w14:paraId="4009122B" w14:textId="2495EA03" w:rsidR="00731A9C" w:rsidRPr="00D75981" w:rsidRDefault="00731A9C" w:rsidP="00731A9C">
            <w:pPr>
              <w:tabs>
                <w:tab w:val="left" w:pos="4816"/>
                <w:tab w:val="center" w:pos="7191"/>
                <w:tab w:val="left" w:pos="8544"/>
              </w:tabs>
              <w:ind w:left="360" w:hanging="360"/>
              <w:jc w:val="center"/>
              <w:rPr>
                <w:rFonts w:ascii="Times New Roman" w:hAnsi="Times New Roman" w:cs="Times New Roman"/>
                <w:color w:val="000000"/>
              </w:rPr>
            </w:pPr>
            <w:r>
              <w:rPr>
                <w:rFonts w:ascii="Times New Roman" w:hAnsi="Times New Roman" w:cs="Times New Roman"/>
                <w:color w:val="000000"/>
              </w:rPr>
              <w:t>Allow 1 week for instruction, review, and assessment</w:t>
            </w:r>
          </w:p>
        </w:tc>
      </w:tr>
      <w:tr w:rsidR="00731A9C" w:rsidRPr="003311D3" w14:paraId="0D3C318B" w14:textId="77777777" w:rsidTr="00E61BF8">
        <w:tc>
          <w:tcPr>
            <w:tcW w:w="4760" w:type="dxa"/>
          </w:tcPr>
          <w:p w14:paraId="2A8437B3" w14:textId="3637FA9E" w:rsidR="00731A9C" w:rsidRPr="00D75981" w:rsidRDefault="00731A9C" w:rsidP="00731A9C">
            <w:pPr>
              <w:pStyle w:val="Default"/>
              <w:numPr>
                <w:ilvl w:val="0"/>
                <w:numId w:val="24"/>
              </w:numPr>
              <w:rPr>
                <w:b/>
                <w:color w:val="auto"/>
              </w:rPr>
            </w:pPr>
            <w:r w:rsidRPr="00A57087">
              <w:rPr>
                <w:b/>
                <w:color w:val="auto"/>
              </w:rPr>
              <w:t>8.SP.B.4</w:t>
            </w:r>
            <w:r>
              <w:rPr>
                <w:color w:val="auto"/>
              </w:rPr>
              <w:t xml:space="preserve"> Find probabilities of compound events using organized lists, tables, tree diagrams, and simulation.  Understand that, just as with simple events, the probability of a compound event is the fraction of outcomes in the </w:t>
            </w:r>
            <w:r>
              <w:rPr>
                <w:color w:val="auto"/>
              </w:rPr>
              <w:lastRenderedPageBreak/>
              <w:t>sample space for which the compound event occurs.  Represent sample spaces for compound events using methods such as organized lists, tables, and tree diagrams.  For an event described in everyday language (e.g. “rolling double sixes”), identify the outcomes in the sample space which compose the event.</w:t>
            </w:r>
          </w:p>
        </w:tc>
        <w:tc>
          <w:tcPr>
            <w:tcW w:w="4780" w:type="dxa"/>
          </w:tcPr>
          <w:p w14:paraId="63F5D2EA" w14:textId="3CA1C0CF" w:rsidR="00731A9C" w:rsidRDefault="00731A9C" w:rsidP="00731A9C">
            <w:pPr>
              <w:pStyle w:val="Default"/>
              <w:rPr>
                <w:color w:val="auto"/>
              </w:rPr>
            </w:pPr>
            <w:r>
              <w:rPr>
                <w:color w:val="auto"/>
              </w:rPr>
              <w:lastRenderedPageBreak/>
              <w:t>I can represent the sample space of a compound event using an organized list, table, and tree diagram.</w:t>
            </w:r>
          </w:p>
          <w:p w14:paraId="2035C20E" w14:textId="77777777" w:rsidR="00731A9C" w:rsidRDefault="00731A9C" w:rsidP="00731A9C">
            <w:pPr>
              <w:pStyle w:val="Default"/>
              <w:rPr>
                <w:color w:val="auto"/>
              </w:rPr>
            </w:pPr>
          </w:p>
          <w:p w14:paraId="7E099678" w14:textId="77777777" w:rsidR="00731A9C" w:rsidRDefault="00731A9C" w:rsidP="00731A9C">
            <w:pPr>
              <w:pStyle w:val="Default"/>
              <w:rPr>
                <w:color w:val="auto"/>
              </w:rPr>
            </w:pPr>
            <w:r>
              <w:rPr>
                <w:color w:val="auto"/>
              </w:rPr>
              <w:t xml:space="preserve">I can identify the probability of a compound event using an organized list, table, and tree </w:t>
            </w:r>
            <w:r>
              <w:rPr>
                <w:color w:val="auto"/>
              </w:rPr>
              <w:lastRenderedPageBreak/>
              <w:t>diagram.</w:t>
            </w:r>
          </w:p>
          <w:p w14:paraId="00CB461B" w14:textId="77777777" w:rsidR="00731A9C" w:rsidRDefault="00731A9C" w:rsidP="00731A9C">
            <w:pPr>
              <w:pStyle w:val="Default"/>
              <w:rPr>
                <w:color w:val="auto"/>
              </w:rPr>
            </w:pPr>
          </w:p>
          <w:p w14:paraId="2D598600" w14:textId="114D2F50" w:rsidR="00731A9C" w:rsidRPr="007C4015" w:rsidRDefault="00731A9C" w:rsidP="00731A9C">
            <w:pPr>
              <w:pStyle w:val="Default"/>
              <w:rPr>
                <w:color w:val="auto"/>
              </w:rPr>
            </w:pPr>
            <w:r>
              <w:rPr>
                <w:color w:val="auto"/>
              </w:rPr>
              <w:t>I can represent the probability of a compound event as a fraction of outcomes in the sample space for which the compound event occurs.</w:t>
            </w:r>
          </w:p>
        </w:tc>
        <w:tc>
          <w:tcPr>
            <w:tcW w:w="3335" w:type="dxa"/>
          </w:tcPr>
          <w:p w14:paraId="48E3391B" w14:textId="77777777" w:rsidR="00731A9C" w:rsidRDefault="00731A9C" w:rsidP="00731A9C">
            <w:pPr>
              <w:pStyle w:val="Default"/>
            </w:pPr>
          </w:p>
        </w:tc>
        <w:tc>
          <w:tcPr>
            <w:tcW w:w="1803" w:type="dxa"/>
          </w:tcPr>
          <w:p w14:paraId="79CA6A18" w14:textId="77777777" w:rsidR="00731A9C" w:rsidRDefault="00731A9C" w:rsidP="00731A9C">
            <w:pPr>
              <w:pStyle w:val="Default"/>
              <w:rPr>
                <w:color w:val="000000" w:themeColor="text1"/>
              </w:rPr>
            </w:pPr>
          </w:p>
          <w:p w14:paraId="65550F61" w14:textId="77777777" w:rsidR="00731A9C" w:rsidRDefault="00731A9C" w:rsidP="00731A9C">
            <w:pPr>
              <w:pStyle w:val="Default"/>
              <w:rPr>
                <w:color w:val="000000" w:themeColor="text1"/>
              </w:rPr>
            </w:pPr>
          </w:p>
          <w:p w14:paraId="6FFE6381" w14:textId="0ABFB920" w:rsidR="00731A9C" w:rsidRPr="00443F86" w:rsidRDefault="00731A9C" w:rsidP="00731A9C">
            <w:pPr>
              <w:pStyle w:val="Default"/>
              <w:rPr>
                <w:color w:val="000000" w:themeColor="text1"/>
              </w:rPr>
            </w:pPr>
          </w:p>
        </w:tc>
      </w:tr>
      <w:tr w:rsidR="00731A9C" w:rsidRPr="00F07657" w14:paraId="4784E008" w14:textId="77777777" w:rsidTr="00FD7490">
        <w:tc>
          <w:tcPr>
            <w:tcW w:w="14678" w:type="dxa"/>
            <w:gridSpan w:val="4"/>
            <w:shd w:val="clear" w:color="auto" w:fill="99CCFF"/>
          </w:tcPr>
          <w:p w14:paraId="369029E3" w14:textId="77777777" w:rsidR="00731A9C" w:rsidRDefault="00731A9C" w:rsidP="00731A9C">
            <w:pPr>
              <w:tabs>
                <w:tab w:val="left" w:pos="8544"/>
              </w:tabs>
              <w:jc w:val="center"/>
              <w:rPr>
                <w:rFonts w:ascii="Times New Roman" w:hAnsi="Times New Roman" w:cs="Times New Roman"/>
                <w:b/>
              </w:rPr>
            </w:pPr>
            <w:r>
              <w:rPr>
                <w:rFonts w:ascii="Times New Roman" w:hAnsi="Times New Roman" w:cs="Times New Roman"/>
                <w:b/>
              </w:rPr>
              <w:t>Use Any Additional Time to Review for TN Ready</w:t>
            </w:r>
          </w:p>
          <w:p w14:paraId="44FA0B00" w14:textId="53A3B837" w:rsidR="00731A9C" w:rsidRPr="00CA39F1" w:rsidRDefault="00731A9C" w:rsidP="00731A9C">
            <w:pPr>
              <w:tabs>
                <w:tab w:val="left" w:pos="8544"/>
              </w:tabs>
              <w:jc w:val="center"/>
              <w:rPr>
                <w:rFonts w:ascii="Times New Roman" w:hAnsi="Times New Roman" w:cs="Times New Roman"/>
                <w:color w:val="000000" w:themeColor="text1"/>
              </w:rPr>
            </w:pPr>
            <w:r>
              <w:rPr>
                <w:rFonts w:ascii="Times New Roman" w:hAnsi="Times New Roman" w:cs="Times New Roman"/>
                <w:b/>
              </w:rPr>
              <w:t>Pay attention to the blueprints for the Major Work of the Grade</w:t>
            </w:r>
          </w:p>
        </w:tc>
      </w:tr>
      <w:tr w:rsidR="00E61BF8" w14:paraId="15D01858" w14:textId="77777777" w:rsidTr="00E61BF8">
        <w:tc>
          <w:tcPr>
            <w:tcW w:w="14678" w:type="dxa"/>
            <w:gridSpan w:val="4"/>
          </w:tcPr>
          <w:p w14:paraId="170049F5" w14:textId="77777777" w:rsidR="00E61BF8" w:rsidRPr="004C401E" w:rsidRDefault="00E61BF8" w:rsidP="00872F46">
            <w:pPr>
              <w:pStyle w:val="Default"/>
              <w:rPr>
                <w:b/>
                <w:bCs/>
                <w:sz w:val="28"/>
                <w:szCs w:val="28"/>
                <w:u w:val="single"/>
              </w:rPr>
            </w:pPr>
            <w:r w:rsidRPr="009213C1">
              <w:rPr>
                <w:b/>
                <w:bCs/>
                <w:sz w:val="28"/>
                <w:szCs w:val="28"/>
                <w:u w:val="single"/>
              </w:rPr>
              <w:t>Resource Toolbox:</w:t>
            </w:r>
          </w:p>
          <w:p w14:paraId="0121E897" w14:textId="77777777" w:rsidR="00E61BF8" w:rsidRPr="00A955F4" w:rsidRDefault="00E61BF8" w:rsidP="00872F46">
            <w:pPr>
              <w:rPr>
                <w:rFonts w:ascii="Times New Roman" w:hAnsi="Times New Roman" w:cs="Times New Roman"/>
                <w:b/>
              </w:rPr>
            </w:pPr>
            <w:r>
              <w:rPr>
                <w:rFonts w:ascii="Times New Roman" w:hAnsi="Times New Roman" w:cs="Times New Roman"/>
                <w:b/>
              </w:rPr>
              <w:t>Additional Resources</w:t>
            </w:r>
          </w:p>
          <w:p w14:paraId="0CE49F42" w14:textId="77777777" w:rsidR="00E61BF8" w:rsidRDefault="00E61BF8" w:rsidP="00872F46">
            <w:pPr>
              <w:rPr>
                <w:rStyle w:val="Hyperlink"/>
                <w:rFonts w:ascii="Times New Roman" w:hAnsi="Times New Roman" w:cs="Times New Roman"/>
              </w:rPr>
            </w:pPr>
            <w:hyperlink r:id="rId12" w:history="1">
              <w:r w:rsidRPr="0061276F">
                <w:rPr>
                  <w:rStyle w:val="Hyperlink"/>
                  <w:rFonts w:ascii="Times New Roman" w:hAnsi="Times New Roman" w:cs="Times New Roman"/>
                </w:rPr>
                <w:t>Mathematics Assessment Project</w:t>
              </w:r>
            </w:hyperlink>
          </w:p>
          <w:p w14:paraId="39BE5582" w14:textId="77777777" w:rsidR="00E61BF8" w:rsidRDefault="00E61BF8" w:rsidP="00872F46">
            <w:pPr>
              <w:rPr>
                <w:rStyle w:val="Hyperlink"/>
                <w:rFonts w:ascii="Times New Roman" w:hAnsi="Times New Roman" w:cs="Times New Roman"/>
              </w:rPr>
            </w:pPr>
            <w:hyperlink r:id="rId13" w:history="1">
              <w:r w:rsidRPr="0061276F">
                <w:rPr>
                  <w:rStyle w:val="Hyperlink"/>
                  <w:rFonts w:ascii="Times New Roman" w:hAnsi="Times New Roman" w:cs="Times New Roman"/>
                </w:rPr>
                <w:t>Illustrative Mathematics</w:t>
              </w:r>
            </w:hyperlink>
          </w:p>
          <w:p w14:paraId="55E339D9" w14:textId="77777777" w:rsidR="00E61BF8" w:rsidRPr="00A955F4" w:rsidRDefault="00E61BF8" w:rsidP="00872F46">
            <w:pPr>
              <w:rPr>
                <w:rFonts w:ascii="Times New Roman" w:hAnsi="Times New Roman" w:cs="Times New Roman"/>
              </w:rPr>
            </w:pPr>
            <w:hyperlink r:id="rId14" w:history="1">
              <w:r>
                <w:rPr>
                  <w:rStyle w:val="Hyperlink"/>
                  <w:rFonts w:ascii="Times New Roman" w:hAnsi="Times New Roman" w:cs="Times New Roman"/>
                </w:rPr>
                <w:t xml:space="preserve">Virtual </w:t>
              </w:r>
              <w:r>
                <w:rPr>
                  <w:rStyle w:val="Hyperlink"/>
                  <w:rFonts w:ascii="Times New Roman" w:hAnsi="Times New Roman" w:cs="Times New Roman"/>
                </w:rPr>
                <w:t>N</w:t>
              </w:r>
              <w:r>
                <w:rPr>
                  <w:rStyle w:val="Hyperlink"/>
                  <w:rFonts w:ascii="Times New Roman" w:hAnsi="Times New Roman" w:cs="Times New Roman"/>
                </w:rPr>
                <w:t>erd</w:t>
              </w:r>
            </w:hyperlink>
          </w:p>
          <w:p w14:paraId="092F2548" w14:textId="77777777" w:rsidR="00E61BF8" w:rsidRDefault="00E61BF8" w:rsidP="00872F46">
            <w:pPr>
              <w:rPr>
                <w:rFonts w:ascii="Times New Roman" w:hAnsi="Times New Roman" w:cs="Times New Roman"/>
              </w:rPr>
            </w:pPr>
            <w:hyperlink r:id="rId15" w:history="1">
              <w:r w:rsidRPr="00EF1486">
                <w:rPr>
                  <w:rStyle w:val="Hyperlink"/>
                  <w:rFonts w:ascii="Times New Roman" w:hAnsi="Times New Roman" w:cs="Times New Roman"/>
                </w:rPr>
                <w:t>Khan Acad</w:t>
              </w:r>
              <w:r w:rsidRPr="00EF1486">
                <w:rPr>
                  <w:rStyle w:val="Hyperlink"/>
                  <w:rFonts w:ascii="Times New Roman" w:hAnsi="Times New Roman" w:cs="Times New Roman"/>
                </w:rPr>
                <w:t>e</w:t>
              </w:r>
              <w:r w:rsidRPr="00EF1486">
                <w:rPr>
                  <w:rStyle w:val="Hyperlink"/>
                  <w:rFonts w:ascii="Times New Roman" w:hAnsi="Times New Roman" w:cs="Times New Roman"/>
                </w:rPr>
                <w:t>my</w:t>
              </w:r>
            </w:hyperlink>
          </w:p>
          <w:p w14:paraId="70B600C3" w14:textId="77777777" w:rsidR="00E61BF8" w:rsidRPr="00A955F4" w:rsidRDefault="00E61BF8" w:rsidP="00872F46">
            <w:pPr>
              <w:rPr>
                <w:rFonts w:ascii="Times New Roman" w:hAnsi="Times New Roman" w:cs="Times New Roman"/>
              </w:rPr>
            </w:pPr>
            <w:hyperlink r:id="rId16" w:history="1">
              <w:r>
                <w:rPr>
                  <w:rStyle w:val="Hyperlink"/>
                  <w:rFonts w:ascii="Times New Roman" w:hAnsi="Times New Roman" w:cs="Times New Roman"/>
                </w:rPr>
                <w:t>Internet 4 Classroo</w:t>
              </w:r>
              <w:r>
                <w:rPr>
                  <w:rStyle w:val="Hyperlink"/>
                  <w:rFonts w:ascii="Times New Roman" w:hAnsi="Times New Roman" w:cs="Times New Roman"/>
                </w:rPr>
                <w:t>m</w:t>
              </w:r>
              <w:r>
                <w:rPr>
                  <w:rStyle w:val="Hyperlink"/>
                  <w:rFonts w:ascii="Times New Roman" w:hAnsi="Times New Roman" w:cs="Times New Roman"/>
                </w:rPr>
                <w:t>s</w:t>
              </w:r>
            </w:hyperlink>
            <w:r w:rsidRPr="00A955F4">
              <w:rPr>
                <w:rFonts w:ascii="Times New Roman" w:hAnsi="Times New Roman" w:cs="Times New Roman"/>
              </w:rPr>
              <w:t xml:space="preserve"> </w:t>
            </w:r>
          </w:p>
          <w:p w14:paraId="11482F3B" w14:textId="77777777" w:rsidR="00E61BF8" w:rsidRPr="00A955F4" w:rsidRDefault="00E61BF8" w:rsidP="00872F46">
            <w:pPr>
              <w:autoSpaceDE w:val="0"/>
              <w:rPr>
                <w:rFonts w:ascii="Times New Roman" w:hAnsi="Times New Roman" w:cs="Times New Roman"/>
              </w:rPr>
            </w:pPr>
            <w:hyperlink r:id="rId17" w:history="1">
              <w:r>
                <w:rPr>
                  <w:rStyle w:val="Hyperlink"/>
                  <w:rFonts w:ascii="Times New Roman" w:hAnsi="Times New Roman" w:cs="Times New Roman"/>
                </w:rPr>
                <w:t>Teacher T</w:t>
              </w:r>
              <w:r>
                <w:rPr>
                  <w:rStyle w:val="Hyperlink"/>
                  <w:rFonts w:ascii="Times New Roman" w:hAnsi="Times New Roman" w:cs="Times New Roman"/>
                </w:rPr>
                <w:t>u</w:t>
              </w:r>
              <w:r>
                <w:rPr>
                  <w:rStyle w:val="Hyperlink"/>
                  <w:rFonts w:ascii="Times New Roman" w:hAnsi="Times New Roman" w:cs="Times New Roman"/>
                </w:rPr>
                <w:t>be</w:t>
              </w:r>
            </w:hyperlink>
            <w:r w:rsidRPr="00A955F4">
              <w:rPr>
                <w:rFonts w:ascii="Times New Roman" w:hAnsi="Times New Roman" w:cs="Times New Roman"/>
              </w:rPr>
              <w:t xml:space="preserve">                                              </w:t>
            </w:r>
          </w:p>
          <w:p w14:paraId="19489D9D" w14:textId="77777777" w:rsidR="00E61BF8" w:rsidRDefault="00E61BF8" w:rsidP="00872F46">
            <w:pPr>
              <w:rPr>
                <w:rFonts w:ascii="Times New Roman" w:hAnsi="Times New Roman" w:cs="Times New Roman"/>
              </w:rPr>
            </w:pPr>
            <w:hyperlink r:id="rId18" w:history="1">
              <w:proofErr w:type="spellStart"/>
              <w:r w:rsidRPr="00EF1486">
                <w:rPr>
                  <w:rStyle w:val="Hyperlink"/>
                  <w:rFonts w:ascii="Times New Roman" w:hAnsi="Times New Roman" w:cs="Times New Roman"/>
                </w:rPr>
                <w:t>Kuta</w:t>
              </w:r>
              <w:proofErr w:type="spellEnd"/>
              <w:r w:rsidRPr="00EF1486">
                <w:rPr>
                  <w:rStyle w:val="Hyperlink"/>
                  <w:rFonts w:ascii="Times New Roman" w:hAnsi="Times New Roman" w:cs="Times New Roman"/>
                </w:rPr>
                <w:t xml:space="preserve"> Softw</w:t>
              </w:r>
              <w:r w:rsidRPr="00EF1486">
                <w:rPr>
                  <w:rStyle w:val="Hyperlink"/>
                  <w:rFonts w:ascii="Times New Roman" w:hAnsi="Times New Roman" w:cs="Times New Roman"/>
                </w:rPr>
                <w:t>a</w:t>
              </w:r>
              <w:r w:rsidRPr="00EF1486">
                <w:rPr>
                  <w:rStyle w:val="Hyperlink"/>
                  <w:rFonts w:ascii="Times New Roman" w:hAnsi="Times New Roman" w:cs="Times New Roman"/>
                </w:rPr>
                <w:t>re</w:t>
              </w:r>
            </w:hyperlink>
          </w:p>
          <w:p w14:paraId="11D345D6" w14:textId="77777777" w:rsidR="00E61BF8" w:rsidRPr="00A955F4" w:rsidRDefault="00E61BF8" w:rsidP="00872F46">
            <w:pPr>
              <w:rPr>
                <w:rFonts w:ascii="Times New Roman" w:hAnsi="Times New Roman" w:cs="Times New Roman"/>
              </w:rPr>
            </w:pPr>
            <w:hyperlink r:id="rId19" w:history="1">
              <w:r>
                <w:rPr>
                  <w:rStyle w:val="Hyperlink"/>
                  <w:rFonts w:ascii="Times New Roman" w:hAnsi="Times New Roman" w:cs="Times New Roman"/>
                </w:rPr>
                <w:t>Illuminat</w:t>
              </w:r>
              <w:r>
                <w:rPr>
                  <w:rStyle w:val="Hyperlink"/>
                  <w:rFonts w:ascii="Times New Roman" w:hAnsi="Times New Roman" w:cs="Times New Roman"/>
                </w:rPr>
                <w:t>i</w:t>
              </w:r>
              <w:r>
                <w:rPr>
                  <w:rStyle w:val="Hyperlink"/>
                  <w:rFonts w:ascii="Times New Roman" w:hAnsi="Times New Roman" w:cs="Times New Roman"/>
                </w:rPr>
                <w:t>ons</w:t>
              </w:r>
            </w:hyperlink>
            <w:r w:rsidRPr="00A955F4">
              <w:rPr>
                <w:rFonts w:ascii="Times New Roman" w:hAnsi="Times New Roman" w:cs="Times New Roman"/>
              </w:rPr>
              <w:t xml:space="preserve">                </w:t>
            </w:r>
          </w:p>
          <w:p w14:paraId="712AE640" w14:textId="77777777" w:rsidR="00E61BF8" w:rsidRDefault="00E61BF8" w:rsidP="00872F46">
            <w:pPr>
              <w:rPr>
                <w:rFonts w:ascii="Times New Roman" w:hAnsi="Times New Roman" w:cs="Times New Roman"/>
              </w:rPr>
            </w:pPr>
          </w:p>
        </w:tc>
      </w:tr>
    </w:tbl>
    <w:p w14:paraId="167350F2" w14:textId="6ADF63B0" w:rsidR="004A1E01" w:rsidRPr="003311D3" w:rsidRDefault="004A1E01">
      <w:pPr>
        <w:rPr>
          <w:rFonts w:ascii="Times New Roman" w:hAnsi="Times New Roman" w:cs="Times New Roman"/>
        </w:rPr>
      </w:pPr>
      <w:bookmarkStart w:id="0" w:name="_GoBack"/>
      <w:bookmarkEnd w:id="0"/>
    </w:p>
    <w:sectPr w:rsidR="004A1E01" w:rsidRPr="003311D3" w:rsidSect="00FC5C8D">
      <w:type w:val="continuous"/>
      <w:pgSz w:w="15840" w:h="12240" w:orient="landscape"/>
      <w:pgMar w:top="1296" w:right="576" w:bottom="1080" w:left="576" w:header="288"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BE2D" w14:textId="77777777" w:rsidR="000F228B" w:rsidRDefault="000F228B" w:rsidP="000C09AC">
      <w:r>
        <w:separator/>
      </w:r>
    </w:p>
  </w:endnote>
  <w:endnote w:type="continuationSeparator" w:id="0">
    <w:p w14:paraId="65A2C75F" w14:textId="77777777" w:rsidR="000F228B" w:rsidRDefault="000F228B"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443F86" w:rsidRDefault="00443F86"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443F86" w:rsidRDefault="00443F86"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443F86" w:rsidRDefault="00443F86"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A5A">
      <w:rPr>
        <w:rStyle w:val="PageNumber"/>
        <w:noProof/>
      </w:rPr>
      <w:t>1</w:t>
    </w:r>
    <w:r>
      <w:rPr>
        <w:rStyle w:val="PageNumber"/>
      </w:rPr>
      <w:fldChar w:fldCharType="end"/>
    </w:r>
  </w:p>
  <w:p w14:paraId="78FFD161" w14:textId="77777777" w:rsidR="00443F86" w:rsidRDefault="00443F86" w:rsidP="00A717A2">
    <w:pPr>
      <w:pStyle w:val="Footer"/>
      <w:ind w:left="360"/>
    </w:pPr>
  </w:p>
  <w:p w14:paraId="0910759F" w14:textId="77777777" w:rsidR="00443F86" w:rsidRDefault="00443F86" w:rsidP="00EA5294">
    <w:pPr>
      <w:pStyle w:val="Footer"/>
      <w:ind w:left="360"/>
      <w:jc w:val="right"/>
    </w:pPr>
  </w:p>
  <w:p w14:paraId="318C483C" w14:textId="426CB4E6" w:rsidR="00443F86" w:rsidRDefault="00443F86" w:rsidP="00EA5294">
    <w:pPr>
      <w:pStyle w:val="Footer"/>
      <w:ind w:left="360"/>
      <w:jc w:val="right"/>
    </w:pPr>
    <w:r w:rsidRPr="00EA5294">
      <w:t>Revised</w:t>
    </w:r>
    <w:r w:rsidR="00731A9C">
      <w:t xml:space="preserve"> May 2018</w:t>
    </w:r>
  </w:p>
  <w:p w14:paraId="7DB6A1F5" w14:textId="77777777" w:rsidR="00443F86" w:rsidRPr="00EA5294" w:rsidRDefault="00443F86"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1F14" w14:textId="77777777" w:rsidR="000F228B" w:rsidRDefault="000F228B" w:rsidP="000C09AC">
      <w:r>
        <w:separator/>
      </w:r>
    </w:p>
  </w:footnote>
  <w:footnote w:type="continuationSeparator" w:id="0">
    <w:p w14:paraId="3735A1E8" w14:textId="77777777" w:rsidR="000F228B" w:rsidRDefault="000F228B"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38"/>
    </w:tblGrid>
    <w:tr w:rsidR="00B43E15" w14:paraId="3EA3AD8E" w14:textId="77777777" w:rsidTr="001767ED">
      <w:trPr>
        <w:trHeight w:val="1503"/>
      </w:trPr>
      <w:tc>
        <w:tcPr>
          <w:tcW w:w="7038" w:type="dxa"/>
        </w:tcPr>
        <w:p w14:paraId="7B27CA1B" w14:textId="77777777" w:rsidR="00B43E15" w:rsidRDefault="00B43E15" w:rsidP="001767ED">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2845EEAA" wp14:editId="1DE1AD93">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07F0F4AB" w14:textId="77777777" w:rsidR="00FC5C8D" w:rsidRPr="009D6F21" w:rsidRDefault="00FC5C8D" w:rsidP="00FC5C8D">
          <w:pPr>
            <w:pStyle w:val="Header"/>
            <w:ind w:right="1170"/>
            <w:jc w:val="center"/>
            <w:rPr>
              <w:b/>
              <w:sz w:val="28"/>
              <w:szCs w:val="28"/>
            </w:rPr>
          </w:pPr>
          <w:r w:rsidRPr="009D6F21">
            <w:rPr>
              <w:b/>
              <w:sz w:val="28"/>
              <w:szCs w:val="28"/>
            </w:rPr>
            <w:t>8</w:t>
          </w:r>
          <w:r w:rsidRPr="009D6F21">
            <w:rPr>
              <w:b/>
              <w:sz w:val="28"/>
              <w:szCs w:val="28"/>
              <w:vertAlign w:val="superscript"/>
            </w:rPr>
            <w:t>th</w:t>
          </w:r>
          <w:r w:rsidRPr="009D6F21">
            <w:rPr>
              <w:b/>
              <w:sz w:val="28"/>
              <w:szCs w:val="28"/>
            </w:rPr>
            <w:t xml:space="preserve"> Grade </w:t>
          </w:r>
          <w:r>
            <w:rPr>
              <w:b/>
              <w:sz w:val="28"/>
              <w:szCs w:val="28"/>
            </w:rPr>
            <w:t xml:space="preserve">Go Math </w:t>
          </w:r>
        </w:p>
        <w:p w14:paraId="41E70A7B" w14:textId="7679B411" w:rsidR="00FC5C8D" w:rsidRPr="009D6F21" w:rsidRDefault="00FC5C8D" w:rsidP="00FC5C8D">
          <w:pPr>
            <w:pStyle w:val="Header"/>
            <w:ind w:right="1170"/>
            <w:jc w:val="center"/>
            <w:rPr>
              <w:b/>
              <w:sz w:val="28"/>
              <w:szCs w:val="28"/>
            </w:rPr>
          </w:pPr>
          <w:r w:rsidRPr="009D6F21">
            <w:rPr>
              <w:b/>
              <w:sz w:val="28"/>
              <w:szCs w:val="28"/>
            </w:rPr>
            <w:t xml:space="preserve"> </w:t>
          </w:r>
          <w:r w:rsidR="00294647">
            <w:rPr>
              <w:b/>
              <w:sz w:val="28"/>
              <w:szCs w:val="28"/>
            </w:rPr>
            <w:t>Fourth</w:t>
          </w:r>
          <w:r w:rsidRPr="009D6F21">
            <w:rPr>
              <w:b/>
              <w:sz w:val="28"/>
              <w:szCs w:val="28"/>
            </w:rPr>
            <w:t xml:space="preserve"> Nine Weeks</w:t>
          </w:r>
        </w:p>
        <w:p w14:paraId="5789D9AA" w14:textId="77777777" w:rsidR="00FC5C8D" w:rsidRPr="000C09AC" w:rsidRDefault="00FC5C8D" w:rsidP="00FC5C8D">
          <w:pPr>
            <w:pStyle w:val="Header"/>
            <w:ind w:right="1170"/>
            <w:jc w:val="center"/>
            <w:rPr>
              <w:b/>
              <w:sz w:val="36"/>
              <w:szCs w:val="36"/>
            </w:rPr>
          </w:pPr>
          <w:r>
            <w:rPr>
              <w:b/>
              <w:sz w:val="28"/>
              <w:szCs w:val="28"/>
            </w:rPr>
            <w:t>2018 - 2019</w:t>
          </w:r>
        </w:p>
        <w:p w14:paraId="5EEBBF51" w14:textId="77777777" w:rsidR="00B43E15" w:rsidRPr="005D5B3A" w:rsidRDefault="00B43E15" w:rsidP="001767ED">
          <w:pPr>
            <w:pStyle w:val="Header"/>
            <w:ind w:right="1170"/>
            <w:jc w:val="center"/>
            <w:rPr>
              <w:rFonts w:ascii="Times New Roman" w:hAnsi="Times New Roman" w:cs="Times New Roman"/>
              <w:b/>
            </w:rPr>
          </w:pPr>
        </w:p>
        <w:p w14:paraId="15176C55" w14:textId="77777777" w:rsidR="00B43E15" w:rsidRDefault="00B43E15" w:rsidP="001767ED">
          <w:pPr>
            <w:pStyle w:val="Header"/>
            <w:ind w:right="1170"/>
            <w:jc w:val="center"/>
            <w:rPr>
              <w:rFonts w:ascii="Times New Roman" w:hAnsi="Times New Roman" w:cs="Times New Roman"/>
              <w:b/>
            </w:rPr>
          </w:pPr>
        </w:p>
      </w:tc>
    </w:tr>
  </w:tbl>
  <w:p w14:paraId="66DEAE89" w14:textId="305D70F4" w:rsidR="00443F86" w:rsidRPr="000C09AC" w:rsidRDefault="00443F86" w:rsidP="00B43E15">
    <w:pPr>
      <w:pStyle w:val="Header"/>
      <w:ind w:right="1170"/>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619"/>
    <w:multiLevelType w:val="hybridMultilevel"/>
    <w:tmpl w:val="17BCE6DC"/>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B2BDD"/>
    <w:multiLevelType w:val="hybridMultilevel"/>
    <w:tmpl w:val="77D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6CB5"/>
    <w:multiLevelType w:val="hybridMultilevel"/>
    <w:tmpl w:val="3BAA6C74"/>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E4C41"/>
    <w:multiLevelType w:val="hybridMultilevel"/>
    <w:tmpl w:val="5524C0F4"/>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45515"/>
    <w:multiLevelType w:val="hybridMultilevel"/>
    <w:tmpl w:val="A8D8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E4694"/>
    <w:multiLevelType w:val="hybridMultilevel"/>
    <w:tmpl w:val="B79C8AE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00C0D"/>
    <w:multiLevelType w:val="hybridMultilevel"/>
    <w:tmpl w:val="194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0F34"/>
    <w:multiLevelType w:val="hybridMultilevel"/>
    <w:tmpl w:val="AECC69DA"/>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7B4F"/>
    <w:multiLevelType w:val="hybridMultilevel"/>
    <w:tmpl w:val="792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B1F47"/>
    <w:multiLevelType w:val="hybridMultilevel"/>
    <w:tmpl w:val="BE9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546E7"/>
    <w:multiLevelType w:val="hybridMultilevel"/>
    <w:tmpl w:val="8534B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93F17"/>
    <w:multiLevelType w:val="hybridMultilevel"/>
    <w:tmpl w:val="CB924CD6"/>
    <w:lvl w:ilvl="0" w:tplc="D5A00FB0">
      <w:start w:val="1"/>
      <w:numFmt w:val="bullet"/>
      <w:lvlText w:val="o"/>
      <w:lvlJc w:val="left"/>
      <w:pPr>
        <w:ind w:left="1080" w:hanging="360"/>
      </w:pPr>
      <w:rPr>
        <w:rFonts w:ascii="Courier New" w:hAnsi="Courier New" w:hint="default"/>
        <w:b/>
        <w:color w:val="FFFF00"/>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2442F"/>
    <w:multiLevelType w:val="hybridMultilevel"/>
    <w:tmpl w:val="EEF4904A"/>
    <w:lvl w:ilvl="0" w:tplc="D5A00FB0">
      <w:start w:val="1"/>
      <w:numFmt w:val="bullet"/>
      <w:lvlText w:val="o"/>
      <w:lvlJc w:val="left"/>
      <w:pPr>
        <w:ind w:left="1080" w:hanging="360"/>
      </w:pPr>
      <w:rPr>
        <w:rFonts w:ascii="Courier New" w:hAnsi="Courier New" w:hint="default"/>
        <w:b/>
        <w:color w:val="FFFF00"/>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E70AA"/>
    <w:multiLevelType w:val="hybridMultilevel"/>
    <w:tmpl w:val="588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D0101"/>
    <w:multiLevelType w:val="hybridMultilevel"/>
    <w:tmpl w:val="7C880EE2"/>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0233"/>
    <w:multiLevelType w:val="hybridMultilevel"/>
    <w:tmpl w:val="05E2062E"/>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26647"/>
    <w:multiLevelType w:val="hybridMultilevel"/>
    <w:tmpl w:val="41A84D96"/>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9A7937"/>
    <w:multiLevelType w:val="hybridMultilevel"/>
    <w:tmpl w:val="02049E58"/>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9114F5"/>
    <w:multiLevelType w:val="hybridMultilevel"/>
    <w:tmpl w:val="786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1605A"/>
    <w:multiLevelType w:val="hybridMultilevel"/>
    <w:tmpl w:val="260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6"/>
  </w:num>
  <w:num w:numId="5">
    <w:abstractNumId w:val="10"/>
  </w:num>
  <w:num w:numId="6">
    <w:abstractNumId w:val="5"/>
  </w:num>
  <w:num w:numId="7">
    <w:abstractNumId w:val="12"/>
  </w:num>
  <w:num w:numId="8">
    <w:abstractNumId w:val="22"/>
  </w:num>
  <w:num w:numId="9">
    <w:abstractNumId w:val="23"/>
  </w:num>
  <w:num w:numId="10">
    <w:abstractNumId w:val="8"/>
  </w:num>
  <w:num w:numId="11">
    <w:abstractNumId w:val="11"/>
  </w:num>
  <w:num w:numId="12">
    <w:abstractNumId w:val="20"/>
  </w:num>
  <w:num w:numId="13">
    <w:abstractNumId w:val="17"/>
  </w:num>
  <w:num w:numId="14">
    <w:abstractNumId w:val="16"/>
  </w:num>
  <w:num w:numId="15">
    <w:abstractNumId w:val="0"/>
  </w:num>
  <w:num w:numId="16">
    <w:abstractNumId w:val="2"/>
  </w:num>
  <w:num w:numId="17">
    <w:abstractNumId w:val="3"/>
  </w:num>
  <w:num w:numId="18">
    <w:abstractNumId w:val="24"/>
  </w:num>
  <w:num w:numId="19">
    <w:abstractNumId w:val="14"/>
  </w:num>
  <w:num w:numId="20">
    <w:abstractNumId w:val="7"/>
  </w:num>
  <w:num w:numId="21">
    <w:abstractNumId w:val="13"/>
  </w:num>
  <w:num w:numId="22">
    <w:abstractNumId w:val="1"/>
  </w:num>
  <w:num w:numId="23">
    <w:abstractNumId w:val="15"/>
  </w:num>
  <w:num w:numId="24">
    <w:abstractNumId w:val="26"/>
  </w:num>
  <w:num w:numId="25">
    <w:abstractNumId w:val="9"/>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105C"/>
    <w:rsid w:val="00005BE4"/>
    <w:rsid w:val="00010916"/>
    <w:rsid w:val="00025FA4"/>
    <w:rsid w:val="00030982"/>
    <w:rsid w:val="00035A5A"/>
    <w:rsid w:val="00042F17"/>
    <w:rsid w:val="00072029"/>
    <w:rsid w:val="000756C7"/>
    <w:rsid w:val="000853D6"/>
    <w:rsid w:val="00086FDA"/>
    <w:rsid w:val="00095439"/>
    <w:rsid w:val="000B21F2"/>
    <w:rsid w:val="000C09AC"/>
    <w:rsid w:val="000F228B"/>
    <w:rsid w:val="00117EF8"/>
    <w:rsid w:val="00120B9A"/>
    <w:rsid w:val="00121CF7"/>
    <w:rsid w:val="0014570B"/>
    <w:rsid w:val="001522B7"/>
    <w:rsid w:val="001534FC"/>
    <w:rsid w:val="00160B47"/>
    <w:rsid w:val="001714D8"/>
    <w:rsid w:val="001777CE"/>
    <w:rsid w:val="0018426A"/>
    <w:rsid w:val="001B2C3C"/>
    <w:rsid w:val="001B3247"/>
    <w:rsid w:val="001B7A9F"/>
    <w:rsid w:val="001C1345"/>
    <w:rsid w:val="001C1EC9"/>
    <w:rsid w:val="001C65FA"/>
    <w:rsid w:val="001C6939"/>
    <w:rsid w:val="001D1311"/>
    <w:rsid w:val="00200451"/>
    <w:rsid w:val="00216E3A"/>
    <w:rsid w:val="00222F30"/>
    <w:rsid w:val="00223462"/>
    <w:rsid w:val="002310C4"/>
    <w:rsid w:val="002454B7"/>
    <w:rsid w:val="00273DB0"/>
    <w:rsid w:val="00280E4D"/>
    <w:rsid w:val="00294647"/>
    <w:rsid w:val="00297611"/>
    <w:rsid w:val="002A2373"/>
    <w:rsid w:val="002C3B6F"/>
    <w:rsid w:val="002F4C45"/>
    <w:rsid w:val="003077AC"/>
    <w:rsid w:val="003129D0"/>
    <w:rsid w:val="003311D3"/>
    <w:rsid w:val="00331324"/>
    <w:rsid w:val="00336564"/>
    <w:rsid w:val="00337144"/>
    <w:rsid w:val="003670FE"/>
    <w:rsid w:val="00375DFB"/>
    <w:rsid w:val="003833D0"/>
    <w:rsid w:val="003B0C12"/>
    <w:rsid w:val="00407B38"/>
    <w:rsid w:val="00443F86"/>
    <w:rsid w:val="004506DE"/>
    <w:rsid w:val="00471F8D"/>
    <w:rsid w:val="004A1D46"/>
    <w:rsid w:val="004A1E01"/>
    <w:rsid w:val="004E64B4"/>
    <w:rsid w:val="004E6878"/>
    <w:rsid w:val="004F44B6"/>
    <w:rsid w:val="00513BC6"/>
    <w:rsid w:val="0053545A"/>
    <w:rsid w:val="00551397"/>
    <w:rsid w:val="00553E0D"/>
    <w:rsid w:val="005625FA"/>
    <w:rsid w:val="005643FA"/>
    <w:rsid w:val="00581AFE"/>
    <w:rsid w:val="00597B60"/>
    <w:rsid w:val="005A4371"/>
    <w:rsid w:val="005A6828"/>
    <w:rsid w:val="005B7818"/>
    <w:rsid w:val="005E254B"/>
    <w:rsid w:val="00633F85"/>
    <w:rsid w:val="00650E97"/>
    <w:rsid w:val="0066066E"/>
    <w:rsid w:val="006625B0"/>
    <w:rsid w:val="00663405"/>
    <w:rsid w:val="00665439"/>
    <w:rsid w:val="00665AB4"/>
    <w:rsid w:val="00677E3E"/>
    <w:rsid w:val="00697951"/>
    <w:rsid w:val="006C7E45"/>
    <w:rsid w:val="006D4088"/>
    <w:rsid w:val="006D5E8B"/>
    <w:rsid w:val="006E1826"/>
    <w:rsid w:val="006E4DA9"/>
    <w:rsid w:val="006F11F9"/>
    <w:rsid w:val="00702DC9"/>
    <w:rsid w:val="00711D16"/>
    <w:rsid w:val="00731A9C"/>
    <w:rsid w:val="007333C8"/>
    <w:rsid w:val="007340EE"/>
    <w:rsid w:val="0076735A"/>
    <w:rsid w:val="00796F38"/>
    <w:rsid w:val="007A7426"/>
    <w:rsid w:val="007B7DE4"/>
    <w:rsid w:val="007C4015"/>
    <w:rsid w:val="007E2E72"/>
    <w:rsid w:val="008128AD"/>
    <w:rsid w:val="008515BC"/>
    <w:rsid w:val="008645B1"/>
    <w:rsid w:val="00883A6E"/>
    <w:rsid w:val="008A1C67"/>
    <w:rsid w:val="008B21AF"/>
    <w:rsid w:val="008E6572"/>
    <w:rsid w:val="009015A7"/>
    <w:rsid w:val="00906DFA"/>
    <w:rsid w:val="009213C1"/>
    <w:rsid w:val="00936DD0"/>
    <w:rsid w:val="00946E40"/>
    <w:rsid w:val="009714B9"/>
    <w:rsid w:val="00976E4A"/>
    <w:rsid w:val="00990643"/>
    <w:rsid w:val="009D2332"/>
    <w:rsid w:val="009E4A2B"/>
    <w:rsid w:val="00A24581"/>
    <w:rsid w:val="00A2667F"/>
    <w:rsid w:val="00A30BE8"/>
    <w:rsid w:val="00A429A9"/>
    <w:rsid w:val="00A57087"/>
    <w:rsid w:val="00A6009A"/>
    <w:rsid w:val="00A6088D"/>
    <w:rsid w:val="00A717A2"/>
    <w:rsid w:val="00A766A5"/>
    <w:rsid w:val="00A852A3"/>
    <w:rsid w:val="00A85531"/>
    <w:rsid w:val="00A92DC9"/>
    <w:rsid w:val="00A97E51"/>
    <w:rsid w:val="00AA337A"/>
    <w:rsid w:val="00AA3E4A"/>
    <w:rsid w:val="00AC0632"/>
    <w:rsid w:val="00AC179B"/>
    <w:rsid w:val="00AC38BC"/>
    <w:rsid w:val="00AE469D"/>
    <w:rsid w:val="00B227FF"/>
    <w:rsid w:val="00B43E15"/>
    <w:rsid w:val="00B77C12"/>
    <w:rsid w:val="00B8134D"/>
    <w:rsid w:val="00B95BD0"/>
    <w:rsid w:val="00B97270"/>
    <w:rsid w:val="00BC3012"/>
    <w:rsid w:val="00BC3A92"/>
    <w:rsid w:val="00BE1C98"/>
    <w:rsid w:val="00BF7016"/>
    <w:rsid w:val="00C0365C"/>
    <w:rsid w:val="00C2438C"/>
    <w:rsid w:val="00C273F3"/>
    <w:rsid w:val="00C33ECE"/>
    <w:rsid w:val="00C34578"/>
    <w:rsid w:val="00C464EF"/>
    <w:rsid w:val="00C477C6"/>
    <w:rsid w:val="00C67CA9"/>
    <w:rsid w:val="00CA39F1"/>
    <w:rsid w:val="00CB797A"/>
    <w:rsid w:val="00CD4459"/>
    <w:rsid w:val="00CF1CA8"/>
    <w:rsid w:val="00D06A87"/>
    <w:rsid w:val="00D12289"/>
    <w:rsid w:val="00D12692"/>
    <w:rsid w:val="00D14262"/>
    <w:rsid w:val="00D23CF4"/>
    <w:rsid w:val="00D3467E"/>
    <w:rsid w:val="00D53BAF"/>
    <w:rsid w:val="00D629E7"/>
    <w:rsid w:val="00D728C1"/>
    <w:rsid w:val="00D75981"/>
    <w:rsid w:val="00D807CD"/>
    <w:rsid w:val="00D81E25"/>
    <w:rsid w:val="00D84473"/>
    <w:rsid w:val="00DA7E8B"/>
    <w:rsid w:val="00DB40DE"/>
    <w:rsid w:val="00DB5A07"/>
    <w:rsid w:val="00E034D7"/>
    <w:rsid w:val="00E23974"/>
    <w:rsid w:val="00E339C3"/>
    <w:rsid w:val="00E61803"/>
    <w:rsid w:val="00E61BF8"/>
    <w:rsid w:val="00E748FB"/>
    <w:rsid w:val="00E84713"/>
    <w:rsid w:val="00E901DB"/>
    <w:rsid w:val="00EA3123"/>
    <w:rsid w:val="00EA5294"/>
    <w:rsid w:val="00EC7E65"/>
    <w:rsid w:val="00EE1DD2"/>
    <w:rsid w:val="00EE41C9"/>
    <w:rsid w:val="00EE5527"/>
    <w:rsid w:val="00EF1486"/>
    <w:rsid w:val="00F01ED7"/>
    <w:rsid w:val="00F07657"/>
    <w:rsid w:val="00F1548A"/>
    <w:rsid w:val="00F15C61"/>
    <w:rsid w:val="00F20E6C"/>
    <w:rsid w:val="00F21181"/>
    <w:rsid w:val="00FB4D04"/>
    <w:rsid w:val="00FC5C8D"/>
    <w:rsid w:val="00FF0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E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customStyle="1" w:styleId="Heading1Char">
    <w:name w:val="Heading 1 Char"/>
    <w:basedOn w:val="DefaultParagraphFont"/>
    <w:link w:val="Heading1"/>
    <w:uiPriority w:val="9"/>
    <w:rsid w:val="00D81E25"/>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rsid w:val="00E61803"/>
    <w:rPr>
      <w:color w:val="605E5C"/>
      <w:shd w:val="clear" w:color="auto" w:fill="E1DFDD"/>
    </w:rPr>
  </w:style>
  <w:style w:type="paragraph" w:customStyle="1" w:styleId="TableParagraph">
    <w:name w:val="Table Paragraph"/>
    <w:basedOn w:val="Normal"/>
    <w:uiPriority w:val="1"/>
    <w:qFormat/>
    <w:rsid w:val="00650E97"/>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3393">
      <w:bodyDiv w:val="1"/>
      <w:marLeft w:val="0"/>
      <w:marRight w:val="0"/>
      <w:marTop w:val="0"/>
      <w:marBottom w:val="0"/>
      <w:divBdr>
        <w:top w:val="none" w:sz="0" w:space="0" w:color="auto"/>
        <w:left w:val="none" w:sz="0" w:space="0" w:color="auto"/>
        <w:bottom w:val="none" w:sz="0" w:space="0" w:color="auto"/>
        <w:right w:val="none" w:sz="0" w:space="0" w:color="auto"/>
      </w:divBdr>
    </w:div>
    <w:div w:id="1808663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lustrativemathematics.org/standards/k8" TargetMode="External"/><Relationship Id="rId18" Type="http://schemas.openxmlformats.org/officeDocument/2006/relationships/hyperlink" Target="http://www.kutasoftware.com/fre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p.mathshell.org/materials/index.php" TargetMode="External"/><Relationship Id="rId17" Type="http://schemas.openxmlformats.org/officeDocument/2006/relationships/hyperlink" Target="http://www.teachertube.com/" TargetMode="External"/><Relationship Id="rId2" Type="http://schemas.openxmlformats.org/officeDocument/2006/relationships/numbering" Target="numbering.xml"/><Relationship Id="rId16" Type="http://schemas.openxmlformats.org/officeDocument/2006/relationships/hyperlink" Target="http://www.internet4classrooms.com/skills-8th-mathbuilder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8-mathematics-module-5-topic-b-overview" TargetMode="External"/><Relationship Id="rId5" Type="http://schemas.openxmlformats.org/officeDocument/2006/relationships/webSettings" Target="webSettings.xml"/><Relationship Id="rId15" Type="http://schemas.openxmlformats.org/officeDocument/2006/relationships/hyperlink" Target="https://www.khanacademy.org/" TargetMode="External"/><Relationship Id="rId10" Type="http://schemas.openxmlformats.org/officeDocument/2006/relationships/footer" Target="footer2.xml"/><Relationship Id="rId19" Type="http://schemas.openxmlformats.org/officeDocument/2006/relationships/hyperlink" Target="http://illuminations.nctm.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rtualne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49BA-A92C-C64D-9AC2-1BDC0C66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993</Words>
  <Characters>5665</Characters>
  <Application>Microsoft Office Word</Application>
  <DocSecurity>0</DocSecurity>
  <Lines>47</Lines>
  <Paragraphs>13</Paragraphs>
  <ScaleCrop>false</ScaleCrop>
  <Company>Shelby County Schools</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Brittany H. Terrell</cp:lastModifiedBy>
  <cp:revision>17</cp:revision>
  <cp:lastPrinted>2013-03-05T19:58:00Z</cp:lastPrinted>
  <dcterms:created xsi:type="dcterms:W3CDTF">2018-05-15T14:36:00Z</dcterms:created>
  <dcterms:modified xsi:type="dcterms:W3CDTF">2018-06-26T14:51:00Z</dcterms:modified>
</cp:coreProperties>
</file>